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:rsidR="00603033" w:rsidRPr="00C42EFC" w:rsidRDefault="001748C4" w:rsidP="00603033">
      <w:pPr>
        <w:pStyle w:val="Ttol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1814BA" w:rsidRDefault="001814BA" w:rsidP="001D0BBE">
            <w:pPr>
              <w:pStyle w:val="TableParagraph"/>
              <w:rPr>
                <w:rFonts w:ascii="Times New Roman"/>
                <w:b/>
                <w:lang w:val="ca-ES"/>
              </w:rPr>
            </w:pPr>
            <w:r w:rsidRPr="001814BA">
              <w:rPr>
                <w:rFonts w:ascii="Times New Roman"/>
                <w:b/>
                <w:lang w:val="ca-ES"/>
              </w:rPr>
              <w:t xml:space="preserve"> LE-27/753/2022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F81871" w:rsidRDefault="001814BA" w:rsidP="001814BA">
      <w:pPr>
        <w:pStyle w:val="Textindependent"/>
        <w:spacing w:before="2"/>
        <w:ind w:left="1560"/>
        <w:rPr>
          <w:b/>
          <w:sz w:val="20"/>
        </w:rPr>
      </w:pPr>
      <w:r>
        <w:rPr>
          <w:noProof/>
        </w:rPr>
        <w:drawing>
          <wp:inline distT="0" distB="0" distL="0" distR="0" wp14:anchorId="6BDAD0F7" wp14:editId="1BA6C2ED">
            <wp:extent cx="6296025" cy="6086475"/>
            <wp:effectExtent l="0" t="0" r="9525" b="9525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1814BA" w:rsidRPr="001814BA" w:rsidRDefault="001814BA" w:rsidP="001814BA">
      <w:pPr>
        <w:widowControl/>
        <w:adjustRightInd w:val="0"/>
        <w:jc w:val="both"/>
      </w:pPr>
      <w:proofErr w:type="spellStart"/>
      <w:r w:rsidRPr="001814BA">
        <w:t>Puntuación</w:t>
      </w:r>
      <w:proofErr w:type="spellEnd"/>
      <w:r w:rsidRPr="001814BA">
        <w:t xml:space="preserve"> mínima para </w:t>
      </w:r>
      <w:proofErr w:type="spellStart"/>
      <w:r w:rsidRPr="001814BA">
        <w:t>superarla</w:t>
      </w:r>
      <w:proofErr w:type="spellEnd"/>
      <w:r w:rsidRPr="001814BA">
        <w:t xml:space="preserve"> 7 </w:t>
      </w:r>
      <w:proofErr w:type="spellStart"/>
      <w:r w:rsidRPr="001814BA">
        <w:t>puntos</w:t>
      </w:r>
      <w:proofErr w:type="spellEnd"/>
      <w:r w:rsidRPr="001814BA">
        <w:t>,</w:t>
      </w:r>
    </w:p>
    <w:p w:rsidR="001814BA" w:rsidRPr="001814BA" w:rsidRDefault="001814BA" w:rsidP="001814BA">
      <w:pPr>
        <w:widowControl/>
        <w:adjustRightInd w:val="0"/>
        <w:jc w:val="both"/>
      </w:pPr>
      <w:proofErr w:type="spellStart"/>
      <w:r w:rsidRPr="001814BA">
        <w:t>Mínimo</w:t>
      </w:r>
      <w:proofErr w:type="spellEnd"/>
      <w:r w:rsidRPr="001814BA">
        <w:t xml:space="preserve"> de 3 </w:t>
      </w:r>
      <w:proofErr w:type="spellStart"/>
      <w:r w:rsidRPr="001814BA">
        <w:t>puntos</w:t>
      </w:r>
      <w:proofErr w:type="spellEnd"/>
      <w:r w:rsidRPr="001814BA">
        <w:t xml:space="preserve"> de historial </w:t>
      </w:r>
      <w:proofErr w:type="spellStart"/>
      <w:r w:rsidRPr="001814BA">
        <w:t>académico</w:t>
      </w:r>
      <w:proofErr w:type="spellEnd"/>
      <w:r w:rsidRPr="001814BA">
        <w:t xml:space="preserve"> y </w:t>
      </w:r>
      <w:proofErr w:type="spellStart"/>
      <w:r w:rsidRPr="001814BA">
        <w:t>profesional</w:t>
      </w:r>
      <w:proofErr w:type="spellEnd"/>
      <w:r w:rsidRPr="001814BA">
        <w:t xml:space="preserve"> y de 2 </w:t>
      </w:r>
      <w:proofErr w:type="spellStart"/>
      <w:r w:rsidRPr="001814BA">
        <w:t>puntos</w:t>
      </w:r>
      <w:proofErr w:type="spellEnd"/>
      <w:r w:rsidRPr="001814BA">
        <w:t xml:space="preserve"> en </w:t>
      </w:r>
      <w:proofErr w:type="spellStart"/>
      <w:r w:rsidRPr="001814BA">
        <w:t>adecuación</w:t>
      </w:r>
      <w:proofErr w:type="spellEnd"/>
      <w:r w:rsidRPr="001814BA">
        <w:t xml:space="preserve"> del </w:t>
      </w:r>
      <w:proofErr w:type="spellStart"/>
      <w:r w:rsidRPr="001814BA">
        <w:t>plan</w:t>
      </w:r>
      <w:proofErr w:type="spellEnd"/>
      <w:r w:rsidRPr="001814BA">
        <w:t xml:space="preserve"> de </w:t>
      </w:r>
      <w:proofErr w:type="spellStart"/>
      <w:r w:rsidRPr="001814BA">
        <w:t>trabajo</w:t>
      </w:r>
      <w:proofErr w:type="spellEnd"/>
      <w:r w:rsidRPr="001814BA">
        <w:t>.</w:t>
      </w: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335D06" w:rsidRPr="006A7CC1" w:rsidRDefault="001814BA" w:rsidP="00833C6C">
      <w:pPr>
        <w:widowControl/>
        <w:adjustRightInd w:val="0"/>
        <w:jc w:val="both"/>
        <w:rPr>
          <w:b/>
          <w:sz w:val="24"/>
          <w:szCs w:val="24"/>
        </w:rPr>
      </w:pPr>
      <w:r>
        <w:t xml:space="preserve">Contra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de la </w:t>
      </w:r>
      <w:proofErr w:type="spellStart"/>
      <w:r>
        <w:t>comissió</w:t>
      </w:r>
      <w:proofErr w:type="spellEnd"/>
      <w:r>
        <w:t xml:space="preserve"> de </w:t>
      </w:r>
      <w:proofErr w:type="spellStart"/>
      <w:r>
        <w:t>selecció</w:t>
      </w:r>
      <w:proofErr w:type="spellEnd"/>
      <w:r>
        <w:t xml:space="preserve">, que no </w:t>
      </w:r>
      <w:proofErr w:type="spellStart"/>
      <w:r>
        <w:t>esgota</w:t>
      </w:r>
      <w:proofErr w:type="spellEnd"/>
      <w:r>
        <w:t xml:space="preserve"> la </w:t>
      </w:r>
      <w:proofErr w:type="spellStart"/>
      <w:r>
        <w:t>via</w:t>
      </w:r>
      <w:proofErr w:type="spellEnd"/>
      <w:r>
        <w:t xml:space="preserve"> administrativa,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interessats</w:t>
      </w:r>
      <w:proofErr w:type="spellEnd"/>
      <w:r>
        <w:t xml:space="preserve"> poden </w:t>
      </w:r>
      <w:proofErr w:type="spellStart"/>
      <w:r>
        <w:t>interposar</w:t>
      </w:r>
      <w:proofErr w:type="spellEnd"/>
      <w:r>
        <w:t xml:space="preserve"> </w:t>
      </w:r>
      <w:proofErr w:type="spellStart"/>
      <w:r>
        <w:t>recurs</w:t>
      </w:r>
      <w:proofErr w:type="spellEnd"/>
      <w:r>
        <w:t xml:space="preserve"> </w:t>
      </w:r>
      <w:proofErr w:type="spellStart"/>
      <w:r>
        <w:t>d'alçada</w:t>
      </w:r>
      <w:proofErr w:type="spellEnd"/>
      <w:r>
        <w:t xml:space="preserve"> </w:t>
      </w:r>
      <w:proofErr w:type="spellStart"/>
      <w:r>
        <w:t>davant</w:t>
      </w:r>
      <w:proofErr w:type="spellEnd"/>
      <w:r>
        <w:t xml:space="preserve"> el rector en el </w:t>
      </w:r>
      <w:proofErr w:type="spellStart"/>
      <w:r>
        <w:t>termini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mes des de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notificació</w:t>
      </w:r>
      <w:proofErr w:type="spellEnd"/>
      <w:r>
        <w:t>.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  <w:bookmarkStart w:id="0" w:name="_GoBack"/>
      <w:bookmarkEnd w:id="0"/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1814BA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ALBERT ALBAREDA</w:t>
            </w:r>
          </w:p>
        </w:tc>
      </w:tr>
    </w:tbl>
    <w:p w:rsidR="00335D06" w:rsidRDefault="00335D06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default" r:id="rId7"/>
      <w:footerReference w:type="default" r:id="rId8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DA1" w:rsidRDefault="001174D0">
      <w:r>
        <w:separator/>
      </w:r>
    </w:p>
  </w:endnote>
  <w:endnote w:type="continuationSeparator" w:id="0">
    <w:p w:rsidR="00182DA1" w:rsidRDefault="0011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1748C4">
    <w:pPr>
      <w:pStyle w:val="Peu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DA1" w:rsidRDefault="001174D0">
      <w:r>
        <w:separator/>
      </w:r>
    </w:p>
  </w:footnote>
  <w:footnote w:type="continuationSeparator" w:id="0">
    <w:p w:rsidR="00182DA1" w:rsidRDefault="0011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1174D0"/>
    <w:rsid w:val="0012530F"/>
    <w:rsid w:val="001748C4"/>
    <w:rsid w:val="001814BA"/>
    <w:rsid w:val="00182DA1"/>
    <w:rsid w:val="00246B9C"/>
    <w:rsid w:val="0027035C"/>
    <w:rsid w:val="002E59FB"/>
    <w:rsid w:val="00335D06"/>
    <w:rsid w:val="00462D79"/>
    <w:rsid w:val="00603033"/>
    <w:rsid w:val="00616902"/>
    <w:rsid w:val="0068383E"/>
    <w:rsid w:val="006A7CC1"/>
    <w:rsid w:val="006E03FF"/>
    <w:rsid w:val="00726202"/>
    <w:rsid w:val="007C4E2A"/>
    <w:rsid w:val="00833C6C"/>
    <w:rsid w:val="00960398"/>
    <w:rsid w:val="00B31CEE"/>
    <w:rsid w:val="00C1777A"/>
    <w:rsid w:val="00C302D0"/>
    <w:rsid w:val="00C3379C"/>
    <w:rsid w:val="00C42EFC"/>
    <w:rsid w:val="00D74C94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A935A6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13</cp:revision>
  <dcterms:created xsi:type="dcterms:W3CDTF">2020-11-06T14:17:00Z</dcterms:created>
  <dcterms:modified xsi:type="dcterms:W3CDTF">2023-01-26T15:29:00Z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