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2734C4" w:rsidP="002734C4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B32A92">
              <w:rPr>
                <w:rFonts w:ascii="Verdana" w:eastAsiaTheme="minorHAnsi" w:hAnsi="Verdana" w:cs="Verdana"/>
                <w:b/>
              </w:rPr>
              <w:t>LE-08/712/2022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827EBE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827EBE" w:rsidRDefault="00827EBE" w:rsidP="00827EB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827EBE" w:rsidRDefault="00827EBE" w:rsidP="00827EB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827EBE" w:rsidRPr="00C42EFC" w:rsidRDefault="00827EBE" w:rsidP="00827EB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Shadi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Karimi</w:t>
            </w:r>
            <w:proofErr w:type="spellEnd"/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827EBE" w:rsidRDefault="00827EBE" w:rsidP="00827EB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827EBE" w:rsidRDefault="00827EBE" w:rsidP="00827EB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827EBE" w:rsidRPr="00C42EFC" w:rsidRDefault="00827EBE" w:rsidP="00827EB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9 de noviembre a les 12 h a la sala de </w:t>
            </w:r>
            <w:proofErr w:type="spellStart"/>
            <w:r>
              <w:rPr>
                <w:rFonts w:ascii="Times New Roman"/>
                <w:sz w:val="24"/>
              </w:rPr>
              <w:t>confer</w:t>
            </w:r>
            <w:r>
              <w:rPr>
                <w:rFonts w:ascii="Times New Roman"/>
                <w:sz w:val="24"/>
              </w:rPr>
              <w:t>è</w:t>
            </w:r>
            <w:r>
              <w:rPr>
                <w:rFonts w:ascii="Times New Roman"/>
                <w:sz w:val="24"/>
              </w:rPr>
              <w:t>ncies</w:t>
            </w:r>
            <w:proofErr w:type="spellEnd"/>
            <w:r>
              <w:rPr>
                <w:rFonts w:ascii="Times New Roman"/>
                <w:sz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edifici</w:t>
            </w:r>
            <w:proofErr w:type="spellEnd"/>
            <w:r>
              <w:rPr>
                <w:rFonts w:ascii="Times New Roman"/>
                <w:sz w:val="24"/>
              </w:rPr>
              <w:t xml:space="preserve"> TR5 de la ESEIAAT.</w:t>
            </w:r>
            <w:bookmarkStart w:id="0" w:name="_GoBack"/>
            <w:bookmarkEnd w:id="0"/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2734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2734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2734C4" w:rsidRDefault="002734C4" w:rsidP="002734C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55B2A">
              <w:rPr>
                <w:b/>
                <w:sz w:val="22"/>
                <w:szCs w:val="22"/>
              </w:rPr>
              <w:t>JORDI ROMEU GARBÍ</w:t>
            </w:r>
          </w:p>
          <w:p w:rsidR="005D08D1" w:rsidRDefault="005D08D1" w:rsidP="002734C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5D08D1" w:rsidRDefault="005D08D1" w:rsidP="002734C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5D08D1" w:rsidRDefault="005D08D1" w:rsidP="002734C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5D08D1" w:rsidRPr="00655B2A" w:rsidRDefault="005D08D1" w:rsidP="002734C4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74B20" w:rsidRDefault="00674B20" w:rsidP="002734C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0E01B1"/>
    <w:rsid w:val="001174D0"/>
    <w:rsid w:val="0012530F"/>
    <w:rsid w:val="00182DA1"/>
    <w:rsid w:val="002040A1"/>
    <w:rsid w:val="00205BD0"/>
    <w:rsid w:val="00246B9C"/>
    <w:rsid w:val="002734C4"/>
    <w:rsid w:val="00335D06"/>
    <w:rsid w:val="00474F61"/>
    <w:rsid w:val="005D08D1"/>
    <w:rsid w:val="005E5E8D"/>
    <w:rsid w:val="00603033"/>
    <w:rsid w:val="00674B20"/>
    <w:rsid w:val="006E03FF"/>
    <w:rsid w:val="006F57A5"/>
    <w:rsid w:val="00726202"/>
    <w:rsid w:val="007C4E2A"/>
    <w:rsid w:val="00827EBE"/>
    <w:rsid w:val="00960398"/>
    <w:rsid w:val="00A40067"/>
    <w:rsid w:val="00B31CEE"/>
    <w:rsid w:val="00C302D0"/>
    <w:rsid w:val="00C3379C"/>
    <w:rsid w:val="00C40993"/>
    <w:rsid w:val="00C42EF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paragraph" w:customStyle="1" w:styleId="Default">
    <w:name w:val="Default"/>
    <w:rsid w:val="002734C4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Jordi</cp:lastModifiedBy>
  <cp:revision>5</cp:revision>
  <dcterms:created xsi:type="dcterms:W3CDTF">2022-06-08T10:46:00Z</dcterms:created>
  <dcterms:modified xsi:type="dcterms:W3CDTF">2022-11-03T16:10:00Z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