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094DAA" w:rsidRPr="00CB2CD8" w:rsidRDefault="00094DAA" w:rsidP="00094DAA">
            <w:pPr>
              <w:pStyle w:val="TableParagraph"/>
              <w:rPr>
                <w:b/>
                <w:sz w:val="36"/>
              </w:rPr>
            </w:pPr>
            <w:r w:rsidRPr="00CB2CD8">
              <w:rPr>
                <w:b/>
                <w:sz w:val="36"/>
              </w:rPr>
              <w:t>LE-44-45/717/2021</w:t>
            </w:r>
          </w:p>
          <w:p w:rsidR="001B51B9" w:rsidRPr="00CB2CD8" w:rsidRDefault="001B51B9">
            <w:pPr>
              <w:pStyle w:val="TableParagraph"/>
              <w:rPr>
                <w:rFonts w:ascii="Times New Roman"/>
                <w:sz w:val="10"/>
                <w:lang w:val="ca-ES"/>
              </w:rPr>
            </w:pP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ORDENADA POR VALORACIÓN FINAL (primera fase + segunda fase)</w:t>
      </w: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CB2CD8" w:rsidRDefault="00CB2CD8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CB2CD8" w:rsidRPr="000317AF" w:rsidRDefault="00CB2CD8" w:rsidP="00CB2CD8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CB2CD8" w:rsidRPr="00CB2CD8" w:rsidRDefault="00CB2CD8" w:rsidP="00CB2CD8">
      <w:pPr>
        <w:pStyle w:val="Textindependent"/>
        <w:numPr>
          <w:ilvl w:val="0"/>
          <w:numId w:val="1"/>
        </w:numPr>
        <w:spacing w:before="2"/>
        <w:rPr>
          <w:b w:val="0"/>
          <w:sz w:val="32"/>
        </w:rPr>
      </w:pPr>
      <w:r w:rsidRPr="00CB2CD8">
        <w:rPr>
          <w:sz w:val="32"/>
        </w:rPr>
        <w:t>MENARGUES MUÑOZ, SERGI</w:t>
      </w:r>
    </w:p>
    <w:p w:rsidR="00CB2CD8" w:rsidRPr="00CB2CD8" w:rsidRDefault="00CB2CD8" w:rsidP="00CB2CD8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CB2CD8" w:rsidRPr="00CB2CD8" w:rsidRDefault="00CB2CD8" w:rsidP="00CB2CD8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CB2CD8">
        <w:rPr>
          <w:rFonts w:eastAsiaTheme="minorHAnsi"/>
          <w:color w:val="000000"/>
          <w:sz w:val="23"/>
          <w:szCs w:val="23"/>
          <w:lang w:val="es-ES"/>
        </w:rPr>
        <w:t xml:space="preserve">Este candidato obtuvo una valoración de </w:t>
      </w:r>
      <w:r>
        <w:rPr>
          <w:rFonts w:eastAsiaTheme="minorHAnsi"/>
          <w:b/>
          <w:bCs/>
          <w:color w:val="000000"/>
          <w:sz w:val="23"/>
          <w:szCs w:val="23"/>
          <w:u w:val="single"/>
          <w:lang w:val="es-ES"/>
        </w:rPr>
        <w:t>8</w:t>
      </w:r>
      <w:r w:rsidRPr="00CB2CD8">
        <w:rPr>
          <w:rFonts w:eastAsiaTheme="minorHAnsi"/>
          <w:b/>
          <w:bCs/>
          <w:color w:val="000000"/>
          <w:sz w:val="23"/>
          <w:szCs w:val="23"/>
          <w:u w:val="single"/>
          <w:lang w:val="es-ES"/>
        </w:rPr>
        <w:t xml:space="preserve"> puntos</w:t>
      </w:r>
      <w:r w:rsidRPr="00CB2CD8">
        <w:rPr>
          <w:rFonts w:eastAsiaTheme="minorHAnsi"/>
          <w:b/>
          <w:bCs/>
          <w:color w:val="000000"/>
          <w:sz w:val="23"/>
          <w:szCs w:val="23"/>
          <w:lang w:val="es-ES"/>
        </w:rPr>
        <w:t xml:space="preserve"> </w:t>
      </w:r>
      <w:r w:rsidRPr="00CB2CD8">
        <w:rPr>
          <w:rFonts w:eastAsiaTheme="minorHAnsi"/>
          <w:color w:val="000000"/>
          <w:sz w:val="23"/>
          <w:szCs w:val="23"/>
          <w:lang w:val="es-ES"/>
        </w:rPr>
        <w:t xml:space="preserve">en la Primera Fase del Concurso y una valoración de </w:t>
      </w:r>
      <w:r>
        <w:rPr>
          <w:rFonts w:eastAsiaTheme="minorHAnsi"/>
          <w:b/>
          <w:color w:val="000000"/>
          <w:sz w:val="23"/>
          <w:szCs w:val="23"/>
          <w:u w:val="single"/>
          <w:lang w:val="es-ES"/>
        </w:rPr>
        <w:t xml:space="preserve">10 </w:t>
      </w:r>
      <w:r w:rsidRPr="00CB2CD8">
        <w:rPr>
          <w:rFonts w:eastAsiaTheme="minorHAnsi"/>
          <w:b/>
          <w:color w:val="000000"/>
          <w:sz w:val="23"/>
          <w:szCs w:val="23"/>
          <w:u w:val="single"/>
          <w:lang w:val="es-ES"/>
        </w:rPr>
        <w:t>puntos</w:t>
      </w:r>
      <w:r w:rsidRPr="00CB2CD8">
        <w:rPr>
          <w:rFonts w:eastAsiaTheme="minorHAnsi"/>
          <w:color w:val="000000"/>
          <w:sz w:val="23"/>
          <w:szCs w:val="23"/>
          <w:lang w:val="es-ES"/>
        </w:rPr>
        <w:t xml:space="preserve"> en la segunda fase del Concurso.</w:t>
      </w:r>
    </w:p>
    <w:p w:rsidR="00CB2CD8" w:rsidRPr="00CB2CD8" w:rsidRDefault="00CB2CD8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CB2CD8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CD7F5B" w:rsidRPr="00CB2CD8" w:rsidRDefault="00CD7F5B" w:rsidP="00CD7F5B">
      <w:pPr>
        <w:pStyle w:val="Pargrafdellista"/>
        <w:numPr>
          <w:ilvl w:val="0"/>
          <w:numId w:val="1"/>
        </w:numPr>
        <w:spacing w:before="5" w:after="1"/>
        <w:rPr>
          <w:b/>
          <w:color w:val="0070C0"/>
          <w:sz w:val="24"/>
          <w:lang w:val="es-ES"/>
        </w:rPr>
      </w:pPr>
      <w:r w:rsidRPr="00CB2CD8">
        <w:rPr>
          <w:b/>
          <w:sz w:val="32"/>
        </w:rPr>
        <w:t>DE MENDONÇA ESPINHEIRA GOMES</w:t>
      </w:r>
      <w:r w:rsidR="007008C7">
        <w:rPr>
          <w:b/>
          <w:sz w:val="32"/>
        </w:rPr>
        <w:t>, RENATA</w:t>
      </w:r>
    </w:p>
    <w:p w:rsidR="00CD7F5B" w:rsidRPr="00CB2CD8" w:rsidRDefault="00CD7F5B" w:rsidP="00CD7F5B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CD7F5B" w:rsidRPr="000317AF" w:rsidRDefault="00CD7F5B" w:rsidP="00CD7F5B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CB2CD8">
        <w:rPr>
          <w:rFonts w:eastAsiaTheme="minorHAnsi"/>
          <w:color w:val="000000"/>
          <w:sz w:val="23"/>
          <w:szCs w:val="23"/>
          <w:lang w:val="es-ES"/>
        </w:rPr>
        <w:t xml:space="preserve">Esta candidata obtuvo una valoración de </w:t>
      </w:r>
      <w:r w:rsidR="00CB2CD8">
        <w:rPr>
          <w:rFonts w:eastAsiaTheme="minorHAnsi"/>
          <w:b/>
          <w:bCs/>
          <w:color w:val="000000"/>
          <w:sz w:val="23"/>
          <w:szCs w:val="23"/>
          <w:u w:val="single"/>
          <w:lang w:val="es-ES"/>
        </w:rPr>
        <w:t>6,57</w:t>
      </w:r>
      <w:r w:rsidRPr="00CB2CD8">
        <w:rPr>
          <w:rFonts w:eastAsiaTheme="minorHAnsi"/>
          <w:b/>
          <w:bCs/>
          <w:color w:val="000000"/>
          <w:sz w:val="23"/>
          <w:szCs w:val="23"/>
          <w:u w:val="single"/>
          <w:lang w:val="es-ES"/>
        </w:rPr>
        <w:t xml:space="preserve"> puntos</w:t>
      </w:r>
      <w:r w:rsidRPr="00CB2CD8">
        <w:rPr>
          <w:rFonts w:eastAsiaTheme="minorHAnsi"/>
          <w:b/>
          <w:bCs/>
          <w:color w:val="000000"/>
          <w:sz w:val="23"/>
          <w:szCs w:val="23"/>
          <w:lang w:val="es-ES"/>
        </w:rPr>
        <w:t xml:space="preserve"> </w:t>
      </w:r>
      <w:r w:rsidRPr="00CB2CD8">
        <w:rPr>
          <w:rFonts w:eastAsiaTheme="minorHAnsi"/>
          <w:color w:val="000000"/>
          <w:sz w:val="23"/>
          <w:szCs w:val="23"/>
          <w:lang w:val="es-ES"/>
        </w:rPr>
        <w:t xml:space="preserve">en la Primera Fase del Concurso y una valoración de </w:t>
      </w:r>
      <w:r w:rsidR="00CB2CD8">
        <w:rPr>
          <w:rFonts w:eastAsiaTheme="minorHAnsi"/>
          <w:b/>
          <w:color w:val="000000"/>
          <w:sz w:val="23"/>
          <w:szCs w:val="23"/>
          <w:u w:val="single"/>
          <w:lang w:val="es-ES"/>
        </w:rPr>
        <w:t>6</w:t>
      </w:r>
      <w:r w:rsidRPr="00CB2CD8">
        <w:rPr>
          <w:rFonts w:eastAsiaTheme="minorHAnsi"/>
          <w:b/>
          <w:color w:val="000000"/>
          <w:sz w:val="23"/>
          <w:szCs w:val="23"/>
          <w:u w:val="single"/>
          <w:lang w:val="es-ES"/>
        </w:rPr>
        <w:t xml:space="preserve"> puntos</w:t>
      </w:r>
      <w:r w:rsidRPr="00CB2CD8">
        <w:rPr>
          <w:rFonts w:eastAsiaTheme="minorHAnsi"/>
          <w:color w:val="000000"/>
          <w:sz w:val="23"/>
          <w:szCs w:val="23"/>
          <w:lang w:val="es-ES"/>
        </w:rPr>
        <w:t xml:space="preserve"> en la segunda fase del Concurso.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094DAA">
      <w:pPr>
        <w:spacing w:before="5" w:after="1"/>
        <w:ind w:left="284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094DAA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CB2CD8" w:rsidRPr="00CB2CD8" w:rsidRDefault="00CB2CD8" w:rsidP="00CB2CD8">
            <w:pPr>
              <w:pStyle w:val="Textindependent"/>
              <w:numPr>
                <w:ilvl w:val="0"/>
                <w:numId w:val="1"/>
              </w:numPr>
              <w:spacing w:before="2"/>
              <w:rPr>
                <w:b w:val="0"/>
                <w:sz w:val="32"/>
              </w:rPr>
            </w:pPr>
            <w:r w:rsidRPr="00CB2CD8">
              <w:rPr>
                <w:sz w:val="32"/>
              </w:rPr>
              <w:t>MENARGUES MUÑOZ, SERGI</w:t>
            </w:r>
          </w:p>
          <w:p w:rsidR="00CB2CD8" w:rsidRPr="00CB2CD8" w:rsidRDefault="00CB2CD8" w:rsidP="00CB2CD8">
            <w:pPr>
              <w:pStyle w:val="Pargrafdellista"/>
              <w:spacing w:before="5" w:after="1"/>
              <w:ind w:left="720"/>
              <w:rPr>
                <w:b/>
                <w:color w:val="0070C0"/>
                <w:sz w:val="24"/>
                <w:lang w:val="es-ES"/>
              </w:rPr>
            </w:pPr>
          </w:p>
          <w:p w:rsidR="00CD7F5B" w:rsidRPr="00CB2CD8" w:rsidRDefault="00CD7F5B" w:rsidP="00CD7F5B">
            <w:pPr>
              <w:pStyle w:val="Pargrafdellista"/>
              <w:numPr>
                <w:ilvl w:val="0"/>
                <w:numId w:val="1"/>
              </w:numPr>
              <w:spacing w:before="5" w:after="1"/>
              <w:rPr>
                <w:b/>
                <w:color w:val="0070C0"/>
                <w:sz w:val="24"/>
                <w:lang w:val="es-ES"/>
              </w:rPr>
            </w:pPr>
            <w:r w:rsidRPr="00CB2CD8">
              <w:rPr>
                <w:b/>
                <w:sz w:val="32"/>
              </w:rPr>
              <w:t>DE MENDONÇA ESPINHEIRA GOMES</w:t>
            </w:r>
            <w:r w:rsidR="007008C7">
              <w:rPr>
                <w:b/>
                <w:sz w:val="32"/>
              </w:rPr>
              <w:t>, RENATA</w:t>
            </w:r>
            <w:bookmarkStart w:id="0" w:name="_GoBack"/>
            <w:bookmarkEnd w:id="0"/>
          </w:p>
          <w:p w:rsidR="00094DAA" w:rsidRPr="00C63019" w:rsidRDefault="00094DAA" w:rsidP="00CB2CD8">
            <w:pPr>
              <w:pStyle w:val="Textindependent"/>
              <w:spacing w:before="2"/>
              <w:ind w:left="720"/>
              <w:rPr>
                <w:rFonts w:ascii="Times New Roman"/>
                <w:lang w:val="es-ES"/>
              </w:rPr>
            </w:pP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CB2CD8">
        <w:rPr>
          <w:sz w:val="24"/>
          <w:szCs w:val="24"/>
          <w:lang w:val="ca-ES"/>
        </w:rPr>
        <w:t xml:space="preserve"> 20 de </w:t>
      </w:r>
      <w:proofErr w:type="spellStart"/>
      <w:r w:rsidR="00CB2CD8">
        <w:rPr>
          <w:sz w:val="24"/>
          <w:szCs w:val="24"/>
          <w:lang w:val="ca-ES"/>
        </w:rPr>
        <w:t>mayo</w:t>
      </w:r>
      <w:proofErr w:type="spellEnd"/>
      <w:r w:rsidR="00CB2CD8">
        <w:rPr>
          <w:sz w:val="24"/>
          <w:szCs w:val="24"/>
          <w:lang w:val="ca-ES"/>
        </w:rPr>
        <w:t xml:space="preserve"> de 2022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094DAA" w:rsidP="001D0BBE">
            <w:pPr>
              <w:pStyle w:val="TableParagraph"/>
              <w:rPr>
                <w:rFonts w:ascii="Times New Roman"/>
              </w:rPr>
            </w:pPr>
            <w:r>
              <w:t>OLMEDO TORRE, NOELIA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7"/>
      <w:footerReference w:type="default" r:id="rId8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F5" w:rsidRDefault="001326F5">
      <w:r>
        <w:separator/>
      </w:r>
    </w:p>
  </w:endnote>
  <w:endnote w:type="continuationSeparator" w:id="0">
    <w:p w:rsidR="001326F5" w:rsidRDefault="0013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F5" w:rsidRDefault="001326F5">
      <w:r>
        <w:separator/>
      </w:r>
    </w:p>
  </w:footnote>
  <w:footnote w:type="continuationSeparator" w:id="0">
    <w:p w:rsidR="001326F5" w:rsidRDefault="0013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680A"/>
    <w:multiLevelType w:val="hybridMultilevel"/>
    <w:tmpl w:val="EB606636"/>
    <w:lvl w:ilvl="0" w:tplc="ED5EBE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094DAA"/>
    <w:rsid w:val="000A0392"/>
    <w:rsid w:val="001326F5"/>
    <w:rsid w:val="001B51B9"/>
    <w:rsid w:val="004E6FE0"/>
    <w:rsid w:val="00676BB5"/>
    <w:rsid w:val="007008C7"/>
    <w:rsid w:val="00765D80"/>
    <w:rsid w:val="007F560F"/>
    <w:rsid w:val="00837CD1"/>
    <w:rsid w:val="008F48FC"/>
    <w:rsid w:val="00956973"/>
    <w:rsid w:val="00B2571E"/>
    <w:rsid w:val="00BC6589"/>
    <w:rsid w:val="00BD429A"/>
    <w:rsid w:val="00C03897"/>
    <w:rsid w:val="00C63019"/>
    <w:rsid w:val="00CB2CD8"/>
    <w:rsid w:val="00CD7F5B"/>
    <w:rsid w:val="00D35AFB"/>
    <w:rsid w:val="00D43338"/>
    <w:rsid w:val="00D961C9"/>
    <w:rsid w:val="00E20FE1"/>
    <w:rsid w:val="00F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54E4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13</cp:revision>
  <dcterms:created xsi:type="dcterms:W3CDTF">2020-11-06T14:42:00Z</dcterms:created>
  <dcterms:modified xsi:type="dcterms:W3CDTF">2022-05-23T09:21:00Z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