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0F" w:rsidRDefault="00440731">
      <w:pPr>
        <w:pStyle w:val="Textindependent"/>
        <w:ind w:left="111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s-ES"/>
        </w:rPr>
        <w:drawing>
          <wp:inline distT="0" distB="0" distL="0" distR="0">
            <wp:extent cx="2103650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650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0F" w:rsidRDefault="005B7F0F">
      <w:pPr>
        <w:pStyle w:val="Textindependent"/>
        <w:spacing w:before="7"/>
        <w:rPr>
          <w:rFonts w:ascii="Times New Roman"/>
          <w:b w:val="0"/>
          <w:sz w:val="27"/>
        </w:rPr>
      </w:pPr>
    </w:p>
    <w:p w:rsidR="005B7F0F" w:rsidRDefault="00440731">
      <w:pPr>
        <w:spacing w:before="99" w:line="232" w:lineRule="auto"/>
        <w:ind w:left="4835" w:right="4757" w:firstLine="3"/>
        <w:jc w:val="center"/>
        <w:rPr>
          <w:b/>
          <w:sz w:val="24"/>
        </w:rPr>
      </w:pPr>
      <w:r>
        <w:rPr>
          <w:b/>
          <w:sz w:val="24"/>
        </w:rPr>
        <w:t xml:space="preserve">CONVOCATÒRIA SEGONA FASE </w:t>
      </w:r>
      <w:bookmarkStart w:id="0" w:name="CONVOCATORIA_SEGUNDA_FASE"/>
      <w:bookmarkEnd w:id="0"/>
      <w:r>
        <w:rPr>
          <w:b/>
          <w:color w:val="006FC0"/>
          <w:sz w:val="24"/>
        </w:rPr>
        <w:t>CONVOCATORIA</w:t>
      </w:r>
      <w:r>
        <w:rPr>
          <w:b/>
          <w:color w:val="006FC0"/>
          <w:spacing w:val="-17"/>
          <w:sz w:val="24"/>
        </w:rPr>
        <w:t xml:space="preserve"> </w:t>
      </w:r>
      <w:r>
        <w:rPr>
          <w:b/>
          <w:color w:val="006FC0"/>
          <w:sz w:val="24"/>
        </w:rPr>
        <w:t>SEGUNDA</w:t>
      </w:r>
      <w:r>
        <w:rPr>
          <w:b/>
          <w:color w:val="006FC0"/>
          <w:spacing w:val="-17"/>
          <w:sz w:val="24"/>
        </w:rPr>
        <w:t xml:space="preserve"> </w:t>
      </w:r>
      <w:r>
        <w:rPr>
          <w:b/>
          <w:color w:val="006FC0"/>
          <w:sz w:val="24"/>
        </w:rPr>
        <w:t>FASE</w:t>
      </w:r>
    </w:p>
    <w:p w:rsidR="005B7F0F" w:rsidRDefault="005B7F0F">
      <w:pPr>
        <w:pStyle w:val="Textindependent"/>
      </w:pPr>
    </w:p>
    <w:p w:rsidR="005B7F0F" w:rsidRDefault="005B7F0F">
      <w:pPr>
        <w:pStyle w:val="Textindependent"/>
        <w:spacing w:before="3"/>
        <w:rPr>
          <w:sz w:val="25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9476"/>
      </w:tblGrid>
      <w:tr w:rsidR="005B7F0F">
        <w:trPr>
          <w:trHeight w:val="251"/>
        </w:trPr>
        <w:tc>
          <w:tcPr>
            <w:tcW w:w="3390" w:type="dxa"/>
            <w:tcBorders>
              <w:left w:val="nil"/>
            </w:tcBorders>
          </w:tcPr>
          <w:p w:rsidR="005B7F0F" w:rsidRDefault="00440731">
            <w:pPr>
              <w:pStyle w:val="TableParagraph"/>
              <w:spacing w:line="232" w:lineRule="exact"/>
              <w:ind w:left="412" w:right="406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Referència</w:t>
            </w:r>
            <w:proofErr w:type="spellEnd"/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</w:rPr>
              <w:t>concurs</w:t>
            </w:r>
            <w:proofErr w:type="spellEnd"/>
          </w:p>
        </w:tc>
        <w:tc>
          <w:tcPr>
            <w:tcW w:w="9476" w:type="dxa"/>
            <w:vMerge w:val="restart"/>
            <w:tcBorders>
              <w:right w:val="nil"/>
            </w:tcBorders>
            <w:shd w:val="clear" w:color="auto" w:fill="DADADA"/>
          </w:tcPr>
          <w:p w:rsidR="005B7F0F" w:rsidRDefault="00440731">
            <w:pPr>
              <w:pStyle w:val="TableParagraph"/>
              <w:spacing w:before="1"/>
              <w:ind w:left="-2"/>
            </w:pPr>
            <w:r>
              <w:rPr>
                <w:color w:val="6F2F9F"/>
                <w:w w:val="95"/>
              </w:rPr>
              <w:t>LE-</w:t>
            </w:r>
            <w:r>
              <w:rPr>
                <w:color w:val="6F2F9F"/>
                <w:spacing w:val="-2"/>
              </w:rPr>
              <w:t>62/750/2021</w:t>
            </w:r>
          </w:p>
        </w:tc>
      </w:tr>
      <w:tr w:rsidR="005B7F0F">
        <w:trPr>
          <w:trHeight w:val="252"/>
        </w:trPr>
        <w:tc>
          <w:tcPr>
            <w:tcW w:w="3390" w:type="dxa"/>
            <w:tcBorders>
              <w:left w:val="nil"/>
            </w:tcBorders>
          </w:tcPr>
          <w:p w:rsidR="005B7F0F" w:rsidRDefault="00440731">
            <w:pPr>
              <w:pStyle w:val="TableParagraph"/>
              <w:spacing w:line="233" w:lineRule="exact"/>
              <w:ind w:left="412" w:right="4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6FC0"/>
              </w:rPr>
              <w:t>Referencia</w:t>
            </w:r>
            <w:r>
              <w:rPr>
                <w:rFonts w:ascii="Arial"/>
                <w:b/>
                <w:color w:val="006FC0"/>
                <w:spacing w:val="-9"/>
              </w:rPr>
              <w:t xml:space="preserve"> </w:t>
            </w:r>
            <w:r>
              <w:rPr>
                <w:rFonts w:ascii="Arial"/>
                <w:b/>
                <w:color w:val="006FC0"/>
              </w:rPr>
              <w:t>del</w:t>
            </w:r>
            <w:r>
              <w:rPr>
                <w:rFonts w:ascii="Arial"/>
                <w:b/>
                <w:color w:val="006FC0"/>
                <w:spacing w:val="-8"/>
              </w:rPr>
              <w:t xml:space="preserve"> </w:t>
            </w:r>
            <w:r>
              <w:rPr>
                <w:rFonts w:ascii="Arial"/>
                <w:b/>
                <w:color w:val="006FC0"/>
                <w:spacing w:val="-2"/>
              </w:rPr>
              <w:t>concurso</w:t>
            </w:r>
          </w:p>
        </w:tc>
        <w:tc>
          <w:tcPr>
            <w:tcW w:w="9476" w:type="dxa"/>
            <w:vMerge/>
            <w:tcBorders>
              <w:top w:val="nil"/>
              <w:right w:val="nil"/>
            </w:tcBorders>
            <w:shd w:val="clear" w:color="auto" w:fill="DADADA"/>
          </w:tcPr>
          <w:p w:rsidR="005B7F0F" w:rsidRDefault="005B7F0F">
            <w:pPr>
              <w:rPr>
                <w:sz w:val="2"/>
                <w:szCs w:val="2"/>
              </w:rPr>
            </w:pPr>
          </w:p>
        </w:tc>
      </w:tr>
    </w:tbl>
    <w:p w:rsidR="005B7F0F" w:rsidRDefault="005B7F0F">
      <w:pPr>
        <w:pStyle w:val="Textindependent"/>
        <w:spacing w:before="3"/>
        <w:rPr>
          <w:sz w:val="28"/>
        </w:rPr>
      </w:pPr>
    </w:p>
    <w:p w:rsidR="005B7F0F" w:rsidRDefault="00440731">
      <w:pPr>
        <w:spacing w:before="93"/>
        <w:ind w:left="1574" w:right="1586"/>
        <w:jc w:val="center"/>
        <w:rPr>
          <w:b/>
          <w:sz w:val="24"/>
        </w:rPr>
      </w:pPr>
      <w:bookmarkStart w:id="1" w:name="CALENDARI_D’ACTUACIÓ_SEGONA_FASE_/_CALEN"/>
      <w:bookmarkEnd w:id="1"/>
      <w:r>
        <w:rPr>
          <w:b/>
          <w:sz w:val="24"/>
        </w:rPr>
        <w:t>CALENDARI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D’ACTUACIÓ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color w:val="006FC0"/>
          <w:sz w:val="24"/>
        </w:rPr>
        <w:t>CALENDARIO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DE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ACTUACIÓN</w:t>
      </w:r>
      <w:r>
        <w:rPr>
          <w:b/>
          <w:color w:val="006FC0"/>
          <w:spacing w:val="60"/>
          <w:sz w:val="24"/>
        </w:rPr>
        <w:t xml:space="preserve"> </w:t>
      </w:r>
      <w:r>
        <w:rPr>
          <w:b/>
          <w:color w:val="006FC0"/>
          <w:sz w:val="24"/>
        </w:rPr>
        <w:t>SEGONA</w:t>
      </w:r>
      <w:r>
        <w:rPr>
          <w:b/>
          <w:color w:val="006FC0"/>
          <w:spacing w:val="-4"/>
          <w:sz w:val="24"/>
        </w:rPr>
        <w:t xml:space="preserve"> FASE</w:t>
      </w:r>
    </w:p>
    <w:p w:rsidR="005B7F0F" w:rsidRDefault="005B7F0F">
      <w:pPr>
        <w:pStyle w:val="Textindependent"/>
        <w:spacing w:before="2"/>
        <w:rPr>
          <w:sz w:val="36"/>
        </w:rPr>
      </w:pPr>
    </w:p>
    <w:p w:rsidR="005B7F0F" w:rsidRDefault="00440731">
      <w:pPr>
        <w:ind w:left="1574" w:right="1223"/>
        <w:jc w:val="center"/>
        <w:rPr>
          <w:b/>
          <w:sz w:val="24"/>
        </w:rPr>
      </w:pPr>
      <w:bookmarkStart w:id="2" w:name="ACORDS_/_ACUERDOS"/>
      <w:bookmarkEnd w:id="2"/>
      <w:r>
        <w:rPr>
          <w:b/>
          <w:sz w:val="24"/>
        </w:rPr>
        <w:t>ACORDS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/ </w:t>
      </w:r>
      <w:r>
        <w:rPr>
          <w:b/>
          <w:color w:val="006FC0"/>
          <w:spacing w:val="-2"/>
          <w:sz w:val="24"/>
        </w:rPr>
        <w:t>ACUERDOS</w:t>
      </w:r>
    </w:p>
    <w:p w:rsidR="005B7F0F" w:rsidRDefault="00440731">
      <w:pPr>
        <w:spacing w:before="186"/>
        <w:ind w:left="100"/>
        <w:rPr>
          <w:sz w:val="24"/>
        </w:rPr>
      </w:pPr>
      <w:bookmarkStart w:id="3" w:name="La_segona_fase_és_pública_per_tant,_si_e"/>
      <w:bookmarkStart w:id="4" w:name="La_segunda_fase_es_pública_por_lo_tanto,"/>
      <w:bookmarkEnd w:id="3"/>
      <w:bookmarkEnd w:id="4"/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segona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tant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accedir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telemàticament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s’ha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d’entrar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següent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enllaç</w:t>
      </w:r>
      <w:proofErr w:type="spellEnd"/>
      <w:r>
        <w:rPr>
          <w:spacing w:val="-2"/>
          <w:sz w:val="24"/>
        </w:rPr>
        <w:t>:</w:t>
      </w:r>
    </w:p>
    <w:p w:rsidR="005B7F0F" w:rsidRDefault="00440731">
      <w:pPr>
        <w:spacing w:before="186"/>
        <w:ind w:left="100"/>
        <w:rPr>
          <w:sz w:val="24"/>
        </w:rPr>
      </w:pPr>
      <w:r>
        <w:rPr>
          <w:color w:val="006FC0"/>
          <w:sz w:val="24"/>
        </w:rPr>
        <w:t>La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segunda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fase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es</w:t>
      </w:r>
      <w:r>
        <w:rPr>
          <w:color w:val="006FC0"/>
          <w:spacing w:val="28"/>
          <w:sz w:val="24"/>
        </w:rPr>
        <w:t xml:space="preserve"> </w:t>
      </w:r>
      <w:r>
        <w:rPr>
          <w:color w:val="006FC0"/>
          <w:sz w:val="24"/>
        </w:rPr>
        <w:t>pública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por</w:t>
      </w:r>
      <w:r>
        <w:rPr>
          <w:color w:val="006FC0"/>
          <w:spacing w:val="30"/>
          <w:sz w:val="24"/>
        </w:rPr>
        <w:t xml:space="preserve"> </w:t>
      </w:r>
      <w:r>
        <w:rPr>
          <w:color w:val="006FC0"/>
          <w:sz w:val="24"/>
        </w:rPr>
        <w:t>lo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tanto,</w:t>
      </w:r>
      <w:r>
        <w:rPr>
          <w:color w:val="006FC0"/>
          <w:spacing w:val="30"/>
          <w:sz w:val="24"/>
        </w:rPr>
        <w:t xml:space="preserve"> </w:t>
      </w:r>
      <w:r>
        <w:rPr>
          <w:color w:val="006FC0"/>
          <w:sz w:val="24"/>
        </w:rPr>
        <w:t>si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se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quiere</w:t>
      </w:r>
      <w:r>
        <w:rPr>
          <w:color w:val="006FC0"/>
          <w:spacing w:val="30"/>
          <w:sz w:val="24"/>
        </w:rPr>
        <w:t xml:space="preserve"> </w:t>
      </w:r>
      <w:r>
        <w:rPr>
          <w:color w:val="006FC0"/>
          <w:sz w:val="24"/>
        </w:rPr>
        <w:t>acceder</w:t>
      </w:r>
      <w:r>
        <w:rPr>
          <w:color w:val="006FC0"/>
          <w:spacing w:val="30"/>
          <w:sz w:val="24"/>
        </w:rPr>
        <w:t xml:space="preserve"> </w:t>
      </w:r>
      <w:r>
        <w:rPr>
          <w:color w:val="006FC0"/>
          <w:sz w:val="24"/>
        </w:rPr>
        <w:t>telemáticamente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se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tiene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que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entrar</w:t>
      </w:r>
      <w:r>
        <w:rPr>
          <w:color w:val="006FC0"/>
          <w:spacing w:val="30"/>
          <w:sz w:val="24"/>
        </w:rPr>
        <w:t xml:space="preserve"> </w:t>
      </w:r>
      <w:r>
        <w:rPr>
          <w:color w:val="006FC0"/>
          <w:sz w:val="24"/>
        </w:rPr>
        <w:t>a</w:t>
      </w:r>
      <w:r>
        <w:rPr>
          <w:color w:val="006FC0"/>
          <w:spacing w:val="28"/>
          <w:sz w:val="24"/>
        </w:rPr>
        <w:t xml:space="preserve"> </w:t>
      </w:r>
      <w:r>
        <w:rPr>
          <w:color w:val="006FC0"/>
          <w:sz w:val="24"/>
        </w:rPr>
        <w:t>través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>del</w:t>
      </w:r>
      <w:r>
        <w:rPr>
          <w:color w:val="006FC0"/>
          <w:spacing w:val="29"/>
          <w:sz w:val="24"/>
        </w:rPr>
        <w:t xml:space="preserve"> </w:t>
      </w:r>
      <w:r>
        <w:rPr>
          <w:color w:val="006FC0"/>
          <w:sz w:val="24"/>
        </w:rPr>
        <w:t xml:space="preserve">siguiente </w:t>
      </w:r>
      <w:r>
        <w:rPr>
          <w:color w:val="006FC0"/>
          <w:spacing w:val="-2"/>
          <w:sz w:val="24"/>
        </w:rPr>
        <w:t>enlace:</w:t>
      </w:r>
    </w:p>
    <w:p w:rsidR="005B7F0F" w:rsidRDefault="005B7F0F">
      <w:pPr>
        <w:pStyle w:val="Textindependent"/>
        <w:rPr>
          <w:b w:val="0"/>
          <w:sz w:val="26"/>
        </w:rPr>
      </w:pPr>
    </w:p>
    <w:p w:rsidR="005B7F0F" w:rsidRDefault="00440731">
      <w:pPr>
        <w:pStyle w:val="Textindependent"/>
        <w:spacing w:before="161"/>
        <w:ind w:left="100" w:right="116"/>
      </w:pPr>
      <w:r>
        <w:rPr>
          <w:color w:val="6F2F9F"/>
          <w:spacing w:val="-2"/>
        </w:rPr>
        <w:t>https://teams.microsoft.com/l/meetup- join/19%3ameeting_ZDFjMDhiNzQtOTMyZS00M2NiLWJhYWEtZjM4YmJhM2JlODZl%40thread.v2/0?context=%7b%22Tid%22%3a%22b059e79</w:t>
      </w:r>
      <w:r>
        <w:rPr>
          <w:color w:val="6F2F9F"/>
          <w:spacing w:val="80"/>
        </w:rPr>
        <w:t xml:space="preserve"> </w:t>
      </w:r>
      <w:r>
        <w:rPr>
          <w:color w:val="6F2F9F"/>
          <w:spacing w:val="-2"/>
        </w:rPr>
        <w:t>9-4c0f-499e-8798-766338c0bc98%22%2c%22Oid%22%3a%22194b79fb-b2e4-419d-b33d-8a6232758a0e%22%7d</w:t>
      </w: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  <w:spacing w:before="7"/>
        <w:rPr>
          <w:sz w:val="2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653"/>
      </w:tblGrid>
      <w:tr w:rsidR="005B7F0F">
        <w:trPr>
          <w:trHeight w:val="275"/>
        </w:trPr>
        <w:tc>
          <w:tcPr>
            <w:tcW w:w="5497" w:type="dxa"/>
            <w:tcBorders>
              <w:left w:val="nil"/>
              <w:right w:val="single" w:sz="4" w:space="0" w:color="C0C0C0"/>
            </w:tcBorders>
          </w:tcPr>
          <w:p w:rsidR="005B7F0F" w:rsidRDefault="00440731">
            <w:pPr>
              <w:pStyle w:val="TableParagraph"/>
              <w:spacing w:line="256" w:lineRule="exact"/>
              <w:ind w:right="440"/>
              <w:jc w:val="center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Nom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4"/>
              </w:rPr>
              <w:t>candidat</w:t>
            </w:r>
            <w:proofErr w:type="spellEnd"/>
            <w:r>
              <w:rPr>
                <w:rFonts w:ascii="Arial"/>
                <w:spacing w:val="-2"/>
                <w:sz w:val="24"/>
              </w:rPr>
              <w:t>/a</w:t>
            </w:r>
          </w:p>
        </w:tc>
        <w:tc>
          <w:tcPr>
            <w:tcW w:w="7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7F0F" w:rsidRDefault="00440731">
            <w:pPr>
              <w:pStyle w:val="TableParagraph"/>
              <w:spacing w:line="256" w:lineRule="exact"/>
              <w:ind w:left="103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Dia</w:t>
            </w:r>
            <w:proofErr w:type="spellEnd"/>
            <w:r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hora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lloc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segona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fase</w:t>
            </w:r>
          </w:p>
        </w:tc>
      </w:tr>
      <w:tr w:rsidR="005B7F0F">
        <w:trPr>
          <w:trHeight w:val="274"/>
        </w:trPr>
        <w:tc>
          <w:tcPr>
            <w:tcW w:w="5497" w:type="dxa"/>
            <w:tcBorders>
              <w:left w:val="nil"/>
              <w:right w:val="single" w:sz="4" w:space="0" w:color="C0C0C0"/>
            </w:tcBorders>
          </w:tcPr>
          <w:p w:rsidR="005B7F0F" w:rsidRDefault="00440731">
            <w:pPr>
              <w:pStyle w:val="TableParagraph"/>
              <w:spacing w:line="254" w:lineRule="exact"/>
              <w:ind w:right="44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6FC0"/>
                <w:sz w:val="24"/>
              </w:rPr>
              <w:t>Nombre</w:t>
            </w:r>
            <w:r>
              <w:rPr>
                <w:rFonts w:ascii="Arial"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006FC0"/>
                <w:spacing w:val="-2"/>
                <w:sz w:val="24"/>
              </w:rPr>
              <w:t>candidato/a</w:t>
            </w:r>
          </w:p>
        </w:tc>
        <w:tc>
          <w:tcPr>
            <w:tcW w:w="7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7F0F" w:rsidRDefault="00440731">
            <w:pPr>
              <w:pStyle w:val="TableParagraph"/>
              <w:spacing w:line="254" w:lineRule="exact"/>
              <w:ind w:left="10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6FC0"/>
                <w:sz w:val="24"/>
              </w:rPr>
              <w:t>Día,</w:t>
            </w:r>
            <w:r>
              <w:rPr>
                <w:rFonts w:ascii="Arial" w:hAnsi="Arial"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006FC0"/>
                <w:sz w:val="24"/>
              </w:rPr>
              <w:t>hora</w:t>
            </w:r>
            <w:r>
              <w:rPr>
                <w:rFonts w:ascii="Arial" w:hAnsi="Arial"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006FC0"/>
                <w:sz w:val="24"/>
              </w:rPr>
              <w:t>y</w:t>
            </w:r>
            <w:r>
              <w:rPr>
                <w:rFonts w:ascii="Arial" w:hAnsi="Arial"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006FC0"/>
                <w:sz w:val="24"/>
              </w:rPr>
              <w:t>lugar</w:t>
            </w:r>
            <w:r>
              <w:rPr>
                <w:rFonts w:ascii="Arial" w:hAnsi="Arial"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006FC0"/>
                <w:sz w:val="24"/>
              </w:rPr>
              <w:t>de</w:t>
            </w:r>
            <w:r>
              <w:rPr>
                <w:rFonts w:ascii="Arial" w:hAnsi="Arial"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006FC0"/>
                <w:sz w:val="24"/>
              </w:rPr>
              <w:t>la</w:t>
            </w:r>
            <w:r>
              <w:rPr>
                <w:rFonts w:ascii="Arial" w:hAnsi="Arial"/>
                <w:color w:val="006FC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color w:val="006FC0"/>
                <w:sz w:val="24"/>
              </w:rPr>
              <w:t>segunda</w:t>
            </w:r>
            <w:r>
              <w:rPr>
                <w:rFonts w:ascii="Arial" w:hAnsi="Arial"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006FC0"/>
                <w:spacing w:val="-4"/>
                <w:sz w:val="24"/>
              </w:rPr>
              <w:t>fase</w:t>
            </w:r>
          </w:p>
        </w:tc>
      </w:tr>
      <w:tr w:rsidR="005B7F0F">
        <w:trPr>
          <w:trHeight w:val="4139"/>
        </w:trPr>
        <w:tc>
          <w:tcPr>
            <w:tcW w:w="5497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5B7F0F" w:rsidRDefault="005B7F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B7F0F" w:rsidRDefault="00440731">
            <w:pPr>
              <w:pStyle w:val="TableParagraph"/>
              <w:ind w:right="449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HERNÁN</w:t>
            </w:r>
            <w:r>
              <w:rPr>
                <w:color w:val="6F2F9F"/>
                <w:spacing w:val="-6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FRANCISCO</w:t>
            </w:r>
            <w:r>
              <w:rPr>
                <w:color w:val="6F2F9F"/>
                <w:spacing w:val="-5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ANTIKOI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pacing w:val="-2"/>
                <w:sz w:val="24"/>
              </w:rPr>
              <w:t>SUDZUKI</w:t>
            </w:r>
          </w:p>
        </w:tc>
        <w:tc>
          <w:tcPr>
            <w:tcW w:w="765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5B7F0F" w:rsidRDefault="005B7F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5B7F0F" w:rsidRDefault="00440731">
            <w:pPr>
              <w:pStyle w:val="TableParagraph"/>
              <w:ind w:left="419"/>
              <w:rPr>
                <w:sz w:val="24"/>
              </w:rPr>
            </w:pPr>
            <w:r>
              <w:rPr>
                <w:color w:val="6F2F9F"/>
                <w:sz w:val="24"/>
              </w:rPr>
              <w:t>13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de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mayo de 2022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en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el aula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masters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de la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UPC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Manresa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las </w:t>
            </w:r>
            <w:r>
              <w:rPr>
                <w:color w:val="6F2F9F"/>
                <w:spacing w:val="-2"/>
                <w:sz w:val="24"/>
              </w:rPr>
              <w:t>11:00.</w:t>
            </w:r>
          </w:p>
        </w:tc>
      </w:tr>
    </w:tbl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  <w:spacing w:before="2"/>
        <w:rPr>
          <w:sz w:val="23"/>
        </w:rPr>
      </w:pPr>
    </w:p>
    <w:p w:rsidR="005B7F0F" w:rsidRDefault="00440731">
      <w:pPr>
        <w:ind w:left="5706" w:right="5645"/>
        <w:jc w:val="center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SIGNATURA </w:t>
      </w:r>
      <w:r>
        <w:rPr>
          <w:b/>
          <w:color w:val="006FC0"/>
          <w:sz w:val="24"/>
        </w:rPr>
        <w:t>NOMBRE Y FIRMA</w:t>
      </w:r>
    </w:p>
    <w:p w:rsidR="005B7F0F" w:rsidRDefault="005B7F0F">
      <w:pPr>
        <w:pStyle w:val="Textindependent"/>
      </w:pPr>
    </w:p>
    <w:p w:rsidR="005B7F0F" w:rsidRDefault="00440731">
      <w:pPr>
        <w:pStyle w:val="Textindependent"/>
        <w:spacing w:before="10"/>
        <w:rPr>
          <w:sz w:val="17"/>
        </w:rPr>
      </w:pPr>
      <w:r>
        <w:pict>
          <v:group id="docshapegroup1" o:spid="_x0000_s1026" style="position:absolute;margin-left:293.45pt;margin-top:11pt;width:269.85pt;height:110pt;z-index:-251657216;mso-wrap-distance-left:0;mso-wrap-distance-right:0;mso-position-horizontal-relative:page" coordorigin="5425,230" coordsize="5397,2200">
            <v:rect id="docshape2" o:spid="_x0000_s1034" style="position:absolute;left:5433;top:809;width:5378;height:1611" fillcolor="#dadada" stroked="f"/>
            <v:shape id="docshape3" o:spid="_x0000_s1033" style="position:absolute;left:5425;top:809;width:5397;height:1620" coordorigin="5425,809" coordsize="5397,1620" path="m10822,809r-10,l10812,2420r-5377,l5435,809r-10,l5425,2420r,9l5435,2429r5377,l10822,2429r,-9l10822,809xe" fillcolor="#818181" stroked="f">
              <v:path arrowok="t"/>
            </v:shape>
            <v:shape id="docshape4" o:spid="_x0000_s1032" style="position:absolute;left:7549;top:1370;width:753;height:747" coordorigin="7549,1371" coordsize="753,747" o:spt="100" adj="0,,0" path="m7685,1960r-66,42l7578,2044r-23,35l7549,2105r,13l7607,2118r4,-2l7564,2116r6,-28l7595,2049r39,-45l7685,1960xm7871,1371r-15,10l7848,1404r-3,26l7845,1449r,17l7847,1484r2,19l7852,1523r4,20l7861,1565r4,20l7871,1606r-9,34l7838,1703r-36,83l7758,1877r-50,89l7657,2042r-49,54l7564,2116r47,l7614,2115r39,-34l7701,2020r57,-91l7766,1927r-8,l7812,1827r37,-76l7871,1693r14,-45l7911,1648r-16,-44l7900,1565r-15,l7876,1531r-6,-32l7866,1468r-1,-27l7866,1429r1,-20l7872,1389r9,-14l7900,1375r-10,-3l7871,1371xm8294,1925r-22,l8264,1933r,21l8272,1961r22,l8297,1958r-23,l8268,1951r,-16l8274,1929r23,l8294,1925xm8297,1929r-6,l8297,1935r,16l8291,1958r6,l8301,1954r,-21l8297,1929xm8287,1931r-12,l8275,1954r4,l8279,1945r10,l8288,1945r-2,-1l8291,1942r-12,l8279,1936r11,l8290,1935r-3,-4xm8289,1945r-5,l8285,1948r1,2l8287,1954r4,l8290,1950r,-3l8289,1945xm8290,1936r-6,l8286,1937r,4l8284,1942r7,l8291,1939r-1,-3xm7911,1648r-26,l7926,1731r43,57l8009,1824r33,21l7973,1859r-72,18l7829,1899r-71,28l7766,1927r64,-20l7908,1889r82,-15l8070,1864r57,l8115,1859r52,-3l8286,1856r-20,-10l8237,1840r-156,l8064,1829r-18,-10l8029,1807r-17,-12l7974,1757r-32,-47l7915,1658r-4,-10xm8127,1864r-57,l8120,1887r50,17l8216,1915r38,3l8270,1917r11,-3l8289,1909r2,-3l8270,1906r-30,-3l8202,1893r-42,-15l8127,1864xm8294,1901r-6,2l8280,1906r11,l8294,1901xm8286,1856r-119,l8227,1858r50,11l8297,1892r2,-5l8301,1885r,-6l8292,1860r-6,-4xm8173,1834r-20,1l8131,1836r-50,4l8237,1840r-12,-3l8173,1834xm7908,1434r-5,22l7899,1485r-6,36l7885,1565r15,l7901,1560r3,-43l7906,1476r2,-42xm7900,1375r-19,l7890,1381r8,8l7904,1402r4,18l7910,1391r-6,-14l7900,1375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left:7947;top:1513;width:1181;height:582" filled="f" stroked="f">
              <v:textbox inset="0,0,0,0">
                <w:txbxContent>
                  <w:p w:rsidR="005B7F0F" w:rsidRDefault="005B7F0F">
                    <w:pPr>
                      <w:spacing w:before="1"/>
                      <w:rPr>
                        <w:rFonts w:ascii="Trebuchet MS"/>
                        <w:sz w:val="12"/>
                      </w:rPr>
                    </w:pPr>
                    <w:bookmarkStart w:id="5" w:name="_GoBack"/>
                    <w:bookmarkEnd w:id="5"/>
                  </w:p>
                </w:txbxContent>
              </v:textbox>
            </v:shape>
            <v:shape id="docshape6" o:spid="_x0000_s1030" type="#_x0000_t202" style="position:absolute;left:6631;top:1630;width:846;height:404" filled="f" stroked="f">
              <v:textbox inset="0,0,0,0">
                <w:txbxContent>
                  <w:p w:rsidR="005B7F0F" w:rsidRDefault="005B7F0F">
                    <w:pPr>
                      <w:spacing w:line="244" w:lineRule="auto"/>
                      <w:rPr>
                        <w:rFonts w:ascii="Trebuchet MS"/>
                        <w:sz w:val="17"/>
                      </w:rPr>
                    </w:pPr>
                  </w:p>
                </w:txbxContent>
              </v:textbox>
            </v:shape>
            <v:shape id="docshape7" o:spid="_x0000_s1029" type="#_x0000_t202" style="position:absolute;left:5433;top:816;width:3631;height:814" filled="f" stroked="f">
              <v:textbox inset="0,0,0,0">
                <w:txbxContent>
                  <w:p w:rsidR="005B7F0F" w:rsidRDefault="00440731">
                    <w:pPr>
                      <w:spacing w:line="246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6F2F9F"/>
                      </w:rPr>
                      <w:t>Llu</w:t>
                    </w:r>
                    <w:r>
                      <w:rPr>
                        <w:color w:val="6F2F9F"/>
                      </w:rPr>
                      <w:t>í</w:t>
                    </w:r>
                    <w:r>
                      <w:rPr>
                        <w:rFonts w:ascii="Times New Roman" w:hAnsi="Times New Roman"/>
                        <w:color w:val="6F2F9F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F2F9F"/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6F2F9F"/>
                      </w:rPr>
                      <w:t>Sanmiquel</w:t>
                    </w:r>
                    <w:proofErr w:type="spellEnd"/>
                    <w:r>
                      <w:rPr>
                        <w:rFonts w:ascii="Times New Roman" w:hAnsi="Times New Roman"/>
                        <w:color w:val="6F2F9F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F2F9F"/>
                        <w:spacing w:val="-4"/>
                      </w:rPr>
                      <w:t>Pera</w:t>
                    </w:r>
                  </w:p>
                </w:txbxContent>
              </v:textbox>
            </v:shape>
            <v:shape id="docshape8" o:spid="_x0000_s1028" type="#_x0000_t202" style="position:absolute;left:5430;top:518;width:5387;height:286" filled="f" strokecolor="#818181" strokeweight=".48pt">
              <v:textbox inset="0,0,0,0">
                <w:txbxContent>
                  <w:p w:rsidR="005B7F0F" w:rsidRDefault="00440731">
                    <w:pPr>
                      <w:spacing w:line="257" w:lineRule="exact"/>
                      <w:ind w:left="1968" w:right="1969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6FC0"/>
                        <w:spacing w:val="-2"/>
                        <w:sz w:val="24"/>
                      </w:rPr>
                      <w:t>Secretario/a</w:t>
                    </w:r>
                  </w:p>
                </w:txbxContent>
              </v:textbox>
            </v:shape>
            <v:shape id="docshape9" o:spid="_x0000_s1027" type="#_x0000_t202" style="position:absolute;left:5430;top:234;width:5387;height:285" filled="f" strokecolor="#818181" strokeweight=".48pt">
              <v:textbox inset="0,0,0,0">
                <w:txbxContent>
                  <w:p w:rsidR="005B7F0F" w:rsidRDefault="00440731">
                    <w:pPr>
                      <w:spacing w:line="256" w:lineRule="exact"/>
                      <w:ind w:left="1968" w:right="1969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Secretari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ària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</w:pPr>
    </w:p>
    <w:p w:rsidR="005B7F0F" w:rsidRDefault="005B7F0F">
      <w:pPr>
        <w:pStyle w:val="Textindependent"/>
        <w:spacing w:before="5"/>
        <w:rPr>
          <w:sz w:val="22"/>
        </w:rPr>
      </w:pPr>
    </w:p>
    <w:p w:rsidR="005B7F0F" w:rsidRDefault="00440731">
      <w:pPr>
        <w:spacing w:before="93"/>
        <w:ind w:left="100"/>
      </w:pPr>
      <w:proofErr w:type="spellStart"/>
      <w:r>
        <w:t>Comunicació</w:t>
      </w:r>
      <w:proofErr w:type="spellEnd"/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convocatòria</w:t>
      </w:r>
      <w:proofErr w:type="spellEnd"/>
      <w:r>
        <w:rPr>
          <w:spacing w:val="-8"/>
        </w:rPr>
        <w:t xml:space="preserve"> </w:t>
      </w:r>
      <w:proofErr w:type="spellStart"/>
      <w:r>
        <w:t>segona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fase</w:t>
      </w:r>
    </w:p>
    <w:sectPr w:rsidR="005B7F0F">
      <w:type w:val="continuous"/>
      <w:pgSz w:w="16840" w:h="23820"/>
      <w:pgMar w:top="880" w:right="19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7F0F"/>
    <w:rsid w:val="00440731"/>
    <w:rsid w:val="005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F6164FB-8E11-4208-ACED-589C66A0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>UPC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2022-05-10T12:02:00Z</dcterms:created>
  <dcterms:modified xsi:type="dcterms:W3CDTF">2022-05-10T12:04:00Z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2022-05-10T00:00:00Z</vt:filetime>
  </property>
</Properties>
</file>