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E8D" w:rsidRPr="00C61681" w:rsidRDefault="00251E8D" w:rsidP="00CB22D0">
      <w:pPr>
        <w:shd w:val="clear" w:color="auto" w:fill="D9D9D9" w:themeFill="background1" w:themeFillShade="D9"/>
        <w:rPr>
          <w:rFonts w:ascii="Arial" w:hAnsi="Arial" w:cs="Arial"/>
          <w:b/>
          <w:noProof w:val="0"/>
          <w:sz w:val="16"/>
          <w:szCs w:val="16"/>
          <w:lang w:val="es-ES"/>
        </w:rPr>
      </w:pPr>
      <w:r w:rsidRPr="00C61681">
        <w:rPr>
          <w:rFonts w:ascii="Arial" w:hAnsi="Arial" w:cs="Arial"/>
          <w:b/>
          <w:noProof w:val="0"/>
          <w:sz w:val="16"/>
          <w:szCs w:val="16"/>
          <w:lang w:val="es-ES"/>
        </w:rPr>
        <w:t>CRITERIS DE VALORACIÓ / ASSESSMENT CRITERIA</w:t>
      </w:r>
    </w:p>
    <w:tbl>
      <w:tblPr>
        <w:tblStyle w:val="Tablaconcuadrcula"/>
        <w:tblW w:w="8346" w:type="dxa"/>
        <w:tblBorders>
          <w:left w:val="none" w:sz="0" w:space="0" w:color="auto"/>
          <w:right w:val="none" w:sz="0" w:space="0" w:color="auto"/>
        </w:tblBorders>
        <w:tblLook w:val="04A0" w:firstRow="1" w:lastRow="0" w:firstColumn="1" w:lastColumn="0" w:noHBand="0" w:noVBand="1"/>
      </w:tblPr>
      <w:tblGrid>
        <w:gridCol w:w="6929"/>
        <w:gridCol w:w="1399"/>
        <w:gridCol w:w="18"/>
      </w:tblGrid>
      <w:tr w:rsidR="00251E8D" w:rsidRPr="00086EF9" w:rsidTr="00EE666F">
        <w:trPr>
          <w:gridAfter w:val="1"/>
          <w:wAfter w:w="18" w:type="dxa"/>
        </w:trPr>
        <w:tc>
          <w:tcPr>
            <w:tcW w:w="6929" w:type="dxa"/>
            <w:tcBorders>
              <w:top w:val="nil"/>
            </w:tcBorders>
          </w:tcPr>
          <w:p w:rsidR="00251E8D" w:rsidRPr="006712F2" w:rsidRDefault="00170BC6" w:rsidP="003E2C94">
            <w:pPr>
              <w:autoSpaceDE w:val="0"/>
              <w:autoSpaceDN w:val="0"/>
              <w:adjustRightInd w:val="0"/>
              <w:rPr>
                <w:rFonts w:ascii="Arial" w:hAnsi="Arial" w:cs="Arial"/>
                <w:noProof w:val="0"/>
                <w:sz w:val="18"/>
                <w:szCs w:val="18"/>
                <w:lang w:val="ca-ES"/>
              </w:rPr>
            </w:pPr>
            <w:r w:rsidRPr="002542C7">
              <w:rPr>
                <w:rFonts w:ascii="Arial" w:hAnsi="Arial" w:cs="Arial"/>
                <w:b/>
                <w:noProof w:val="0"/>
                <w:sz w:val="18"/>
                <w:szCs w:val="18"/>
                <w:lang w:val="ca-ES"/>
              </w:rPr>
              <w:t>CRITERIS PRIMERA PROVA</w:t>
            </w:r>
            <w:r>
              <w:rPr>
                <w:rFonts w:ascii="Arial" w:hAnsi="Arial" w:cs="Arial"/>
                <w:b/>
                <w:noProof w:val="0"/>
                <w:sz w:val="18"/>
                <w:szCs w:val="18"/>
                <w:lang w:val="ca-ES"/>
              </w:rPr>
              <w:t xml:space="preserve"> / </w:t>
            </w:r>
            <w:r w:rsidRPr="00C325EE">
              <w:rPr>
                <w:rFonts w:ascii="Arial" w:hAnsi="Arial" w:cs="Arial"/>
                <w:b/>
                <w:bCs/>
                <w:noProof w:val="0"/>
                <w:color w:val="0070C0"/>
                <w:sz w:val="16"/>
                <w:szCs w:val="16"/>
                <w:lang w:val="ca-ES"/>
              </w:rPr>
              <w:t>CRITERIA FIRST TEST</w:t>
            </w:r>
          </w:p>
        </w:tc>
        <w:tc>
          <w:tcPr>
            <w:tcW w:w="1399" w:type="dxa"/>
          </w:tcPr>
          <w:p w:rsidR="00251E8D" w:rsidRPr="006712F2" w:rsidRDefault="00251E8D" w:rsidP="003E2C94">
            <w:pPr>
              <w:autoSpaceDE w:val="0"/>
              <w:autoSpaceDN w:val="0"/>
              <w:adjustRightInd w:val="0"/>
              <w:rPr>
                <w:rFonts w:ascii="Arial" w:hAnsi="Arial" w:cs="Arial"/>
                <w:noProof w:val="0"/>
                <w:sz w:val="16"/>
                <w:szCs w:val="16"/>
                <w:lang w:val="ca-ES"/>
              </w:rPr>
            </w:pPr>
            <w:r w:rsidRPr="006712F2">
              <w:rPr>
                <w:rFonts w:ascii="Arial" w:hAnsi="Arial" w:cs="Arial"/>
                <w:noProof w:val="0"/>
                <w:sz w:val="16"/>
                <w:szCs w:val="16"/>
                <w:lang w:val="ca-ES"/>
              </w:rPr>
              <w:t xml:space="preserve">ponderacions / punts </w:t>
            </w:r>
          </w:p>
          <w:p w:rsidR="00251E8D" w:rsidRPr="006712F2" w:rsidRDefault="00251E8D" w:rsidP="003E2C94">
            <w:pPr>
              <w:autoSpaceDE w:val="0"/>
              <w:autoSpaceDN w:val="0"/>
              <w:adjustRightInd w:val="0"/>
              <w:rPr>
                <w:rFonts w:ascii="Arial" w:hAnsi="Arial" w:cs="Arial"/>
                <w:color w:val="0070C0"/>
                <w:sz w:val="16"/>
                <w:szCs w:val="16"/>
                <w:lang w:val="en-GB"/>
              </w:rPr>
            </w:pPr>
            <w:r w:rsidRPr="006712F2">
              <w:rPr>
                <w:rFonts w:ascii="Arial" w:hAnsi="Arial" w:cs="Arial"/>
                <w:color w:val="0070C0"/>
                <w:sz w:val="16"/>
                <w:szCs w:val="16"/>
                <w:lang w:val="en-GB"/>
              </w:rPr>
              <w:t xml:space="preserve">Weighting/points </w:t>
            </w:r>
          </w:p>
        </w:tc>
      </w:tr>
      <w:tr w:rsidR="00251E8D" w:rsidRPr="00C61681" w:rsidTr="00EE666F">
        <w:trPr>
          <w:gridAfter w:val="1"/>
          <w:wAfter w:w="18" w:type="dxa"/>
        </w:trPr>
        <w:tc>
          <w:tcPr>
            <w:tcW w:w="6929" w:type="dxa"/>
            <w:shd w:val="clear" w:color="auto" w:fill="D9D9D9" w:themeFill="background1" w:themeFillShade="D9"/>
          </w:tcPr>
          <w:p w:rsidR="00251E8D" w:rsidRPr="00C61681" w:rsidRDefault="00251E8D" w:rsidP="003E2C94">
            <w:pPr>
              <w:autoSpaceDE w:val="0"/>
              <w:autoSpaceDN w:val="0"/>
              <w:adjustRightInd w:val="0"/>
              <w:rPr>
                <w:rFonts w:ascii="Arial" w:hAnsi="Arial" w:cs="Arial"/>
                <w:b/>
                <w:noProof w:val="0"/>
                <w:sz w:val="16"/>
                <w:szCs w:val="16"/>
              </w:rPr>
            </w:pPr>
          </w:p>
          <w:p w:rsidR="00251E8D" w:rsidRPr="00C61681" w:rsidRDefault="00251E8D" w:rsidP="003E2C94">
            <w:pPr>
              <w:autoSpaceDE w:val="0"/>
              <w:autoSpaceDN w:val="0"/>
              <w:adjustRightInd w:val="0"/>
              <w:rPr>
                <w:rFonts w:ascii="Arial" w:hAnsi="Arial" w:cs="Arial"/>
                <w:b/>
                <w:noProof w:val="0"/>
                <w:sz w:val="16"/>
                <w:szCs w:val="16"/>
                <w:lang w:val="ca-ES"/>
              </w:rPr>
            </w:pPr>
            <w:r w:rsidRPr="00C61681">
              <w:rPr>
                <w:rFonts w:ascii="Arial" w:hAnsi="Arial" w:cs="Arial"/>
                <w:b/>
                <w:noProof w:val="0"/>
                <w:sz w:val="16"/>
                <w:szCs w:val="16"/>
                <w:lang w:val="ca-ES"/>
              </w:rPr>
              <w:t xml:space="preserve">Mèrit preferent desvinculació acadèmica / </w:t>
            </w:r>
            <w:proofErr w:type="spellStart"/>
            <w:r w:rsidRPr="00A61DA5">
              <w:rPr>
                <w:rFonts w:ascii="Arial" w:hAnsi="Arial" w:cs="Arial"/>
                <w:b/>
                <w:bCs/>
                <w:noProof w:val="0"/>
                <w:color w:val="0070C0"/>
                <w:sz w:val="16"/>
                <w:szCs w:val="16"/>
                <w:lang w:val="ca-ES"/>
              </w:rPr>
              <w:t>Prefer</w:t>
            </w:r>
            <w:r w:rsidR="00524980">
              <w:rPr>
                <w:rFonts w:ascii="Arial" w:hAnsi="Arial" w:cs="Arial"/>
                <w:b/>
                <w:bCs/>
                <w:noProof w:val="0"/>
                <w:color w:val="0070C0"/>
                <w:sz w:val="16"/>
                <w:szCs w:val="16"/>
                <w:lang w:val="ca-ES"/>
              </w:rPr>
              <w:t>r</w:t>
            </w:r>
            <w:r w:rsidRPr="00A61DA5">
              <w:rPr>
                <w:rFonts w:ascii="Arial" w:hAnsi="Arial" w:cs="Arial"/>
                <w:b/>
                <w:bCs/>
                <w:noProof w:val="0"/>
                <w:color w:val="0070C0"/>
                <w:sz w:val="16"/>
                <w:szCs w:val="16"/>
                <w:lang w:val="ca-ES"/>
              </w:rPr>
              <w:t>ed</w:t>
            </w:r>
            <w:proofErr w:type="spellEnd"/>
            <w:r w:rsidRPr="00A61DA5">
              <w:rPr>
                <w:rFonts w:ascii="Arial" w:hAnsi="Arial" w:cs="Arial"/>
                <w:b/>
                <w:bCs/>
                <w:noProof w:val="0"/>
                <w:color w:val="0070C0"/>
                <w:sz w:val="16"/>
                <w:szCs w:val="16"/>
                <w:lang w:val="ca-ES"/>
              </w:rPr>
              <w:t xml:space="preserve"> </w:t>
            </w:r>
            <w:proofErr w:type="spellStart"/>
            <w:r w:rsidRPr="00A61DA5">
              <w:rPr>
                <w:rFonts w:ascii="Arial" w:hAnsi="Arial" w:cs="Arial"/>
                <w:b/>
                <w:bCs/>
                <w:noProof w:val="0"/>
                <w:color w:val="0070C0"/>
                <w:sz w:val="16"/>
                <w:szCs w:val="16"/>
                <w:lang w:val="ca-ES"/>
              </w:rPr>
              <w:t>merit</w:t>
            </w:r>
            <w:proofErr w:type="spellEnd"/>
            <w:r w:rsidRPr="00A61DA5">
              <w:rPr>
                <w:rFonts w:ascii="Arial" w:hAnsi="Arial" w:cs="Arial"/>
                <w:b/>
                <w:bCs/>
                <w:noProof w:val="0"/>
                <w:color w:val="0070C0"/>
                <w:sz w:val="16"/>
                <w:szCs w:val="16"/>
                <w:lang w:val="ca-ES"/>
              </w:rPr>
              <w:t xml:space="preserve"> for </w:t>
            </w:r>
            <w:proofErr w:type="spellStart"/>
            <w:r w:rsidRPr="00A61DA5">
              <w:rPr>
                <w:rFonts w:ascii="Arial" w:hAnsi="Arial" w:cs="Arial"/>
                <w:b/>
                <w:bCs/>
                <w:noProof w:val="0"/>
                <w:color w:val="0070C0"/>
                <w:sz w:val="16"/>
                <w:szCs w:val="16"/>
                <w:lang w:val="ca-ES"/>
              </w:rPr>
              <w:t>academic</w:t>
            </w:r>
            <w:proofErr w:type="spellEnd"/>
            <w:r w:rsidRPr="00A61DA5">
              <w:rPr>
                <w:rFonts w:ascii="Arial" w:hAnsi="Arial" w:cs="Arial"/>
                <w:b/>
                <w:bCs/>
                <w:noProof w:val="0"/>
                <w:color w:val="0070C0"/>
                <w:sz w:val="16"/>
                <w:szCs w:val="16"/>
                <w:lang w:val="ca-ES"/>
              </w:rPr>
              <w:t xml:space="preserve"> </w:t>
            </w:r>
            <w:proofErr w:type="spellStart"/>
            <w:r w:rsidRPr="00A61DA5">
              <w:rPr>
                <w:rFonts w:ascii="Arial" w:hAnsi="Arial" w:cs="Arial"/>
                <w:b/>
                <w:bCs/>
                <w:noProof w:val="0"/>
                <w:color w:val="0070C0"/>
                <w:sz w:val="16"/>
                <w:szCs w:val="16"/>
                <w:lang w:val="ca-ES"/>
              </w:rPr>
              <w:t>disassociation</w:t>
            </w:r>
            <w:proofErr w:type="spellEnd"/>
          </w:p>
          <w:p w:rsidR="00251E8D" w:rsidRPr="00C61681" w:rsidRDefault="00251E8D" w:rsidP="003E2C94">
            <w:pPr>
              <w:autoSpaceDE w:val="0"/>
              <w:autoSpaceDN w:val="0"/>
              <w:adjustRightInd w:val="0"/>
              <w:rPr>
                <w:rFonts w:ascii="Arial" w:hAnsi="Arial" w:cs="Arial"/>
                <w:b/>
                <w:noProof w:val="0"/>
                <w:sz w:val="16"/>
                <w:szCs w:val="16"/>
                <w:lang w:val="ca-ES"/>
              </w:rPr>
            </w:pPr>
          </w:p>
        </w:tc>
        <w:tc>
          <w:tcPr>
            <w:tcW w:w="1399" w:type="dxa"/>
            <w:shd w:val="clear" w:color="auto" w:fill="D9D9D9" w:themeFill="background1" w:themeFillShade="D9"/>
          </w:tcPr>
          <w:p w:rsidR="00086EF9" w:rsidRDefault="00086EF9" w:rsidP="003E2C94">
            <w:pPr>
              <w:autoSpaceDE w:val="0"/>
              <w:autoSpaceDN w:val="0"/>
              <w:adjustRightInd w:val="0"/>
              <w:rPr>
                <w:rFonts w:ascii="Arial" w:hAnsi="Arial" w:cs="Arial"/>
                <w:b/>
                <w:color w:val="0070C0"/>
                <w:sz w:val="16"/>
                <w:szCs w:val="16"/>
                <w:lang w:val="en-GB"/>
              </w:rPr>
            </w:pPr>
          </w:p>
          <w:p w:rsidR="00086EF9" w:rsidRPr="00086EF9" w:rsidRDefault="00CC36B8" w:rsidP="003E2C94">
            <w:pPr>
              <w:autoSpaceDE w:val="0"/>
              <w:autoSpaceDN w:val="0"/>
              <w:adjustRightInd w:val="0"/>
              <w:rPr>
                <w:rFonts w:ascii="Arial" w:hAnsi="Arial" w:cs="Arial"/>
                <w:b/>
                <w:color w:val="0070C0"/>
                <w:sz w:val="16"/>
                <w:szCs w:val="16"/>
                <w:lang w:val="en-GB"/>
              </w:rPr>
            </w:pPr>
            <w:r>
              <w:rPr>
                <w:rFonts w:ascii="Arial" w:hAnsi="Arial" w:cs="Arial"/>
                <w:b/>
                <w:color w:val="0070C0"/>
                <w:sz w:val="16"/>
                <w:szCs w:val="16"/>
                <w:lang w:val="en-GB"/>
              </w:rPr>
              <w:t xml:space="preserve">          </w:t>
            </w:r>
            <w:r w:rsidR="00EE666F">
              <w:rPr>
                <w:rFonts w:ascii="Arial" w:hAnsi="Arial" w:cs="Arial"/>
                <w:b/>
                <w:color w:val="0070C0"/>
                <w:sz w:val="16"/>
                <w:szCs w:val="16"/>
                <w:lang w:val="en-GB"/>
              </w:rPr>
              <w:t xml:space="preserve"> </w:t>
            </w:r>
            <w:r w:rsidRPr="00CC36B8">
              <w:rPr>
                <w:rFonts w:ascii="Arial" w:hAnsi="Arial" w:cs="Arial"/>
                <w:b/>
                <w:color w:val="000000" w:themeColor="text1"/>
                <w:sz w:val="16"/>
                <w:szCs w:val="16"/>
                <w:lang w:val="en-GB"/>
              </w:rPr>
              <w:t>30</w:t>
            </w:r>
          </w:p>
        </w:tc>
      </w:tr>
      <w:tr w:rsidR="00251E8D" w:rsidRPr="00CC36B8" w:rsidTr="00EE666F">
        <w:trPr>
          <w:gridAfter w:val="1"/>
          <w:wAfter w:w="18" w:type="dxa"/>
        </w:trPr>
        <w:tc>
          <w:tcPr>
            <w:tcW w:w="6929" w:type="dxa"/>
          </w:tcPr>
          <w:p w:rsidR="00251E8D" w:rsidRPr="00A61DA5" w:rsidRDefault="00E01177" w:rsidP="003E2C94">
            <w:pPr>
              <w:autoSpaceDE w:val="0"/>
              <w:autoSpaceDN w:val="0"/>
              <w:adjustRightInd w:val="0"/>
              <w:rPr>
                <w:rFonts w:ascii="Arial" w:hAnsi="Arial" w:cs="Arial"/>
                <w:color w:val="0070C0"/>
                <w:sz w:val="14"/>
                <w:szCs w:val="14"/>
                <w:lang w:val="es-ES"/>
              </w:rPr>
            </w:pPr>
            <w:hyperlink r:id="rId7" w:history="1">
              <w:r w:rsidR="00251E8D" w:rsidRPr="00A61DA5">
                <w:rPr>
                  <w:rStyle w:val="Hipervnculo"/>
                  <w:rFonts w:ascii="Arial" w:hAnsi="Arial" w:cs="Arial"/>
                  <w:noProof w:val="0"/>
                  <w:sz w:val="14"/>
                  <w:szCs w:val="14"/>
                  <w:lang w:val="ca-ES"/>
                </w:rPr>
                <w:t>D’acord amb la normativa reguladora de l’acreditació de la desvinculació acadèmica</w:t>
              </w:r>
            </w:hyperlink>
            <w:r w:rsidR="00251E8D" w:rsidRPr="00A61DA5">
              <w:rPr>
                <w:rFonts w:ascii="Arial" w:hAnsi="Arial" w:cs="Arial"/>
                <w:noProof w:val="0"/>
                <w:sz w:val="14"/>
                <w:szCs w:val="14"/>
                <w:lang w:val="ca-ES"/>
              </w:rPr>
              <w:t xml:space="preserve"> </w:t>
            </w:r>
            <w:r w:rsidR="00251E8D" w:rsidRPr="00A61DA5">
              <w:rPr>
                <w:rFonts w:ascii="Arial" w:hAnsi="Arial" w:cs="Arial"/>
                <w:color w:val="0070C0"/>
                <w:sz w:val="14"/>
                <w:szCs w:val="14"/>
                <w:lang w:val="es-ES"/>
              </w:rPr>
              <w:t xml:space="preserve">/ </w:t>
            </w:r>
            <w:hyperlink r:id="rId8" w:history="1">
              <w:r w:rsidR="00251E8D" w:rsidRPr="00A61DA5">
                <w:rPr>
                  <w:rStyle w:val="Hipervnculo"/>
                  <w:rFonts w:ascii="Arial" w:hAnsi="Arial" w:cs="Arial"/>
                  <w:sz w:val="14"/>
                  <w:szCs w:val="14"/>
                  <w:lang w:val="es-ES"/>
                </w:rPr>
                <w:t>Regulations on the accreditation of academic disaffiliation</w:t>
              </w:r>
            </w:hyperlink>
          </w:p>
        </w:tc>
        <w:tc>
          <w:tcPr>
            <w:tcW w:w="1399" w:type="dxa"/>
          </w:tcPr>
          <w:p w:rsidR="00251E8D" w:rsidRPr="00A61DA5" w:rsidRDefault="00251E8D" w:rsidP="003E2C94">
            <w:pPr>
              <w:autoSpaceDE w:val="0"/>
              <w:autoSpaceDN w:val="0"/>
              <w:adjustRightInd w:val="0"/>
              <w:rPr>
                <w:rFonts w:ascii="Arial" w:hAnsi="Arial" w:cs="Arial"/>
                <w:noProof w:val="0"/>
                <w:sz w:val="14"/>
                <w:szCs w:val="14"/>
                <w:lang w:val="ca-ES"/>
              </w:rPr>
            </w:pPr>
          </w:p>
        </w:tc>
      </w:tr>
      <w:tr w:rsidR="00EE666F" w:rsidRPr="00C61681" w:rsidTr="00EE666F">
        <w:tc>
          <w:tcPr>
            <w:tcW w:w="6929" w:type="dxa"/>
            <w:shd w:val="clear" w:color="auto" w:fill="D9D9D9" w:themeFill="background1" w:themeFillShade="D9"/>
          </w:tcPr>
          <w:p w:rsidR="00EE666F" w:rsidRPr="00C61681" w:rsidRDefault="00EE666F" w:rsidP="00EE666F">
            <w:pPr>
              <w:autoSpaceDE w:val="0"/>
              <w:autoSpaceDN w:val="0"/>
              <w:adjustRightInd w:val="0"/>
              <w:rPr>
                <w:rFonts w:ascii="Arial" w:hAnsi="Arial" w:cs="Arial"/>
                <w:b/>
                <w:bCs/>
                <w:noProof w:val="0"/>
                <w:sz w:val="16"/>
                <w:szCs w:val="16"/>
                <w:lang w:val="ca-ES"/>
              </w:rPr>
            </w:pPr>
          </w:p>
          <w:p w:rsidR="00EE666F" w:rsidRPr="00C61681" w:rsidRDefault="00EE666F" w:rsidP="00EE666F">
            <w:pPr>
              <w:autoSpaceDE w:val="0"/>
              <w:autoSpaceDN w:val="0"/>
              <w:adjustRightInd w:val="0"/>
              <w:rPr>
                <w:rFonts w:ascii="Arial" w:hAnsi="Arial" w:cs="Arial"/>
                <w:b/>
                <w:bCs/>
                <w:noProof w:val="0"/>
                <w:color w:val="0070C0"/>
                <w:sz w:val="16"/>
                <w:szCs w:val="16"/>
                <w:lang w:val="ca-ES"/>
              </w:rPr>
            </w:pPr>
            <w:r w:rsidRPr="00C61681">
              <w:rPr>
                <w:rFonts w:ascii="Arial" w:hAnsi="Arial" w:cs="Arial"/>
                <w:b/>
                <w:bCs/>
                <w:noProof w:val="0"/>
                <w:sz w:val="16"/>
                <w:szCs w:val="16"/>
                <w:lang w:val="ca-ES"/>
              </w:rPr>
              <w:t xml:space="preserve">Mèrits investigadors /  </w:t>
            </w:r>
            <w:proofErr w:type="spellStart"/>
            <w:r w:rsidRPr="00C61681">
              <w:rPr>
                <w:rFonts w:ascii="Arial" w:hAnsi="Arial" w:cs="Arial"/>
                <w:b/>
                <w:bCs/>
                <w:noProof w:val="0"/>
                <w:color w:val="0070C0"/>
                <w:sz w:val="16"/>
                <w:szCs w:val="16"/>
                <w:lang w:val="ca-ES"/>
              </w:rPr>
              <w:t>Research</w:t>
            </w:r>
            <w:proofErr w:type="spellEnd"/>
            <w:r w:rsidRPr="00C61681">
              <w:rPr>
                <w:rFonts w:ascii="Arial" w:hAnsi="Arial" w:cs="Arial"/>
                <w:b/>
                <w:bCs/>
                <w:noProof w:val="0"/>
                <w:color w:val="0070C0"/>
                <w:sz w:val="16"/>
                <w:szCs w:val="16"/>
                <w:lang w:val="ca-ES"/>
              </w:rPr>
              <w:t xml:space="preserve"> </w:t>
            </w:r>
            <w:proofErr w:type="spellStart"/>
            <w:r w:rsidRPr="00C61681">
              <w:rPr>
                <w:rFonts w:ascii="Arial" w:hAnsi="Arial" w:cs="Arial"/>
                <w:b/>
                <w:bCs/>
                <w:noProof w:val="0"/>
                <w:color w:val="0070C0"/>
                <w:sz w:val="16"/>
                <w:szCs w:val="16"/>
                <w:lang w:val="ca-ES"/>
              </w:rPr>
              <w:t>merits</w:t>
            </w:r>
            <w:proofErr w:type="spellEnd"/>
          </w:p>
          <w:p w:rsidR="00EE666F" w:rsidRPr="00C61681" w:rsidRDefault="00EE666F" w:rsidP="00EE666F">
            <w:pPr>
              <w:autoSpaceDE w:val="0"/>
              <w:autoSpaceDN w:val="0"/>
              <w:adjustRightInd w:val="0"/>
              <w:rPr>
                <w:rFonts w:ascii="Arial" w:hAnsi="Arial" w:cs="Arial"/>
                <w:noProof w:val="0"/>
                <w:sz w:val="16"/>
                <w:szCs w:val="16"/>
                <w:lang w:val="ca-ES"/>
              </w:rPr>
            </w:pPr>
          </w:p>
        </w:tc>
        <w:tc>
          <w:tcPr>
            <w:tcW w:w="1417" w:type="dxa"/>
            <w:gridSpan w:val="2"/>
            <w:shd w:val="clear" w:color="auto" w:fill="D9D9D9" w:themeFill="background1" w:themeFillShade="D9"/>
            <w:vAlign w:val="center"/>
          </w:tcPr>
          <w:p w:rsidR="00EE666F" w:rsidRPr="00C61681" w:rsidRDefault="00EE666F" w:rsidP="00EE666F">
            <w:pPr>
              <w:autoSpaceDE w:val="0"/>
              <w:autoSpaceDN w:val="0"/>
              <w:adjustRightInd w:val="0"/>
              <w:jc w:val="center"/>
              <w:rPr>
                <w:rFonts w:ascii="Arial" w:hAnsi="Arial" w:cs="Arial"/>
                <w:b/>
                <w:bCs/>
                <w:noProof w:val="0"/>
                <w:sz w:val="16"/>
                <w:szCs w:val="16"/>
                <w:lang w:val="ca-ES"/>
              </w:rPr>
            </w:pPr>
            <w:r>
              <w:rPr>
                <w:rFonts w:ascii="Arial" w:hAnsi="Arial" w:cs="Arial"/>
                <w:b/>
                <w:bCs/>
                <w:noProof w:val="0"/>
                <w:sz w:val="16"/>
                <w:szCs w:val="16"/>
                <w:lang w:val="ca-ES"/>
              </w:rPr>
              <w:t xml:space="preserve">60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A. Qualitat i difusió dels resultats de l’activitat investigadora. / </w:t>
            </w:r>
            <w:r w:rsidRPr="00C039AB">
              <w:rPr>
                <w:rFonts w:ascii="Arial" w:hAnsi="Arial" w:cs="Arial"/>
                <w:color w:val="0070C0"/>
                <w:sz w:val="14"/>
                <w:szCs w:val="14"/>
                <w:lang w:val="en-GB"/>
              </w:rPr>
              <w:t>Quality of research work and dissemination of its results</w:t>
            </w: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30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     A.1. Publicacions científiques indexades. / </w:t>
            </w:r>
            <w:r w:rsidRPr="00C039AB">
              <w:rPr>
                <w:rFonts w:ascii="Arial" w:hAnsi="Arial" w:cs="Arial"/>
                <w:color w:val="0070C0"/>
                <w:sz w:val="14"/>
                <w:szCs w:val="14"/>
                <w:lang w:val="en-GB"/>
              </w:rPr>
              <w:t>Indexed scientific publications</w:t>
            </w:r>
          </w:p>
        </w:tc>
        <w:tc>
          <w:tcPr>
            <w:tcW w:w="1417" w:type="dxa"/>
            <w:gridSpan w:val="2"/>
            <w:vAlign w:val="center"/>
          </w:tcPr>
          <w:p w:rsidR="00EE666F" w:rsidRPr="006A381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Pr>
                <w:rFonts w:ascii="Arial" w:hAnsi="Arial" w:cs="Arial"/>
                <w:b/>
                <w:bCs/>
                <w:noProof w:val="0"/>
                <w:color w:val="548DD4" w:themeColor="text2" w:themeTint="99"/>
                <w:sz w:val="14"/>
                <w:szCs w:val="14"/>
                <w:lang w:val="ca-ES"/>
              </w:rPr>
              <w:t>20</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     A.2. Altres publicacions científiques. / </w:t>
            </w:r>
            <w:r w:rsidRPr="00C039AB">
              <w:rPr>
                <w:rFonts w:ascii="Arial" w:hAnsi="Arial" w:cs="Arial"/>
                <w:color w:val="0070C0"/>
                <w:sz w:val="14"/>
                <w:szCs w:val="14"/>
                <w:lang w:val="en-GB"/>
              </w:rPr>
              <w:t>Other scientific publications</w:t>
            </w:r>
          </w:p>
        </w:tc>
        <w:tc>
          <w:tcPr>
            <w:tcW w:w="1417" w:type="dxa"/>
            <w:gridSpan w:val="2"/>
            <w:vAlign w:val="center"/>
          </w:tcPr>
          <w:p w:rsidR="00EE666F" w:rsidRPr="006A381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6A381F">
              <w:rPr>
                <w:rFonts w:ascii="Arial" w:hAnsi="Arial" w:cs="Arial"/>
                <w:b/>
                <w:bCs/>
                <w:noProof w:val="0"/>
                <w:color w:val="548DD4" w:themeColor="text2" w:themeTint="99"/>
                <w:sz w:val="14"/>
                <w:szCs w:val="14"/>
                <w:lang w:val="ca-ES"/>
              </w:rPr>
              <w:t>5</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     A.3. Llibres i capítols de llibres. / </w:t>
            </w:r>
            <w:r w:rsidRPr="00C039AB">
              <w:rPr>
                <w:rFonts w:ascii="Arial" w:hAnsi="Arial" w:cs="Arial"/>
                <w:color w:val="0070C0"/>
                <w:sz w:val="14"/>
                <w:szCs w:val="14"/>
                <w:lang w:val="en-GB"/>
              </w:rPr>
              <w:t>Books and chapters in books</w:t>
            </w:r>
          </w:p>
        </w:tc>
        <w:tc>
          <w:tcPr>
            <w:tcW w:w="1417" w:type="dxa"/>
            <w:gridSpan w:val="2"/>
            <w:vAlign w:val="center"/>
          </w:tcPr>
          <w:p w:rsidR="00EE666F" w:rsidRPr="006A381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6A381F">
              <w:rPr>
                <w:rFonts w:ascii="Arial" w:hAnsi="Arial" w:cs="Arial"/>
                <w:b/>
                <w:bCs/>
                <w:noProof w:val="0"/>
                <w:color w:val="548DD4" w:themeColor="text2" w:themeTint="99"/>
                <w:sz w:val="14"/>
                <w:szCs w:val="14"/>
                <w:lang w:val="ca-ES"/>
              </w:rPr>
              <w:t>5</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     A.4. Creacions artístiques professionals. / </w:t>
            </w:r>
            <w:r w:rsidRPr="00C039AB">
              <w:rPr>
                <w:rFonts w:ascii="Arial" w:hAnsi="Arial" w:cs="Arial"/>
                <w:color w:val="0070C0"/>
                <w:sz w:val="14"/>
                <w:szCs w:val="14"/>
                <w:lang w:val="en-GB"/>
              </w:rPr>
              <w:t>Creative artistic work</w:t>
            </w:r>
          </w:p>
        </w:tc>
        <w:tc>
          <w:tcPr>
            <w:tcW w:w="1417" w:type="dxa"/>
            <w:gridSpan w:val="2"/>
            <w:vAlign w:val="center"/>
          </w:tcPr>
          <w:p w:rsidR="00EE666F" w:rsidRPr="006A381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Pr>
                <w:rFonts w:ascii="Arial" w:hAnsi="Arial" w:cs="Arial"/>
                <w:b/>
                <w:bCs/>
                <w:noProof w:val="0"/>
                <w:color w:val="548DD4" w:themeColor="text2" w:themeTint="99"/>
                <w:sz w:val="14"/>
                <w:szCs w:val="14"/>
                <w:lang w:val="ca-ES"/>
              </w:rPr>
              <w:t>-</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noProof w:val="0"/>
                <w:sz w:val="14"/>
                <w:szCs w:val="14"/>
                <w:lang w:val="ca-ES"/>
              </w:rPr>
            </w:pPr>
            <w:r w:rsidRPr="00C039AB">
              <w:rPr>
                <w:rFonts w:ascii="Arial" w:hAnsi="Arial" w:cs="Arial"/>
                <w:noProof w:val="0"/>
                <w:sz w:val="14"/>
                <w:szCs w:val="14"/>
                <w:lang w:val="ca-ES"/>
              </w:rPr>
              <w:t xml:space="preserve">B. Estades en centres d’investigació. / </w:t>
            </w:r>
            <w:r w:rsidRPr="00C039AB">
              <w:rPr>
                <w:rFonts w:ascii="Arial" w:hAnsi="Arial" w:cs="Arial"/>
                <w:color w:val="0070C0"/>
                <w:sz w:val="14"/>
                <w:szCs w:val="14"/>
                <w:lang w:val="en-GB"/>
              </w:rPr>
              <w:t>Time spent at research centres</w:t>
            </w: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7.5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C. Participació en projectes d’investigació i/o en contractes d’investigació. / </w:t>
            </w:r>
            <w:r w:rsidRPr="00C039AB">
              <w:rPr>
                <w:rFonts w:ascii="Arial" w:hAnsi="Arial" w:cs="Arial"/>
                <w:color w:val="0070C0"/>
                <w:sz w:val="14"/>
                <w:szCs w:val="14"/>
                <w:lang w:val="en-GB"/>
              </w:rPr>
              <w:t>Participation in research projects and research contracts</w:t>
            </w: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7.5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D. Qualitat de la transferència dels resultats. / </w:t>
            </w:r>
            <w:r w:rsidRPr="00C039AB">
              <w:rPr>
                <w:rFonts w:ascii="Arial" w:hAnsi="Arial" w:cs="Arial"/>
                <w:color w:val="0070C0"/>
                <w:sz w:val="14"/>
                <w:szCs w:val="14"/>
                <w:lang w:val="en-GB"/>
              </w:rPr>
              <w:t>Quality of the transfer of results</w:t>
            </w: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7.5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    D.1. Patents i productes amb registre de propietat intel·lectual. / </w:t>
            </w:r>
            <w:r w:rsidRPr="00C039AB">
              <w:rPr>
                <w:rFonts w:ascii="Arial" w:hAnsi="Arial" w:cs="Arial"/>
                <w:color w:val="0070C0"/>
                <w:sz w:val="14"/>
                <w:szCs w:val="14"/>
                <w:lang w:val="en-GB"/>
              </w:rPr>
              <w:t>Patents and products with registered intellectual property rights</w:t>
            </w:r>
          </w:p>
        </w:tc>
        <w:tc>
          <w:tcPr>
            <w:tcW w:w="1417" w:type="dxa"/>
            <w:gridSpan w:val="2"/>
            <w:vAlign w:val="center"/>
          </w:tcPr>
          <w:p w:rsidR="00EE666F" w:rsidRPr="006A381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6A381F">
              <w:rPr>
                <w:rFonts w:ascii="Arial" w:hAnsi="Arial" w:cs="Arial"/>
                <w:b/>
                <w:bCs/>
                <w:noProof w:val="0"/>
                <w:color w:val="548DD4" w:themeColor="text2" w:themeTint="99"/>
                <w:sz w:val="14"/>
                <w:szCs w:val="14"/>
                <w:lang w:val="ca-ES"/>
              </w:rPr>
              <w:t>3</w:t>
            </w:r>
            <w:r>
              <w:rPr>
                <w:rFonts w:ascii="Arial" w:hAnsi="Arial" w:cs="Arial"/>
                <w:b/>
                <w:bCs/>
                <w:noProof w:val="0"/>
                <w:color w:val="548DD4" w:themeColor="text2" w:themeTint="99"/>
                <w:sz w:val="14"/>
                <w:szCs w:val="14"/>
                <w:lang w:val="ca-ES"/>
              </w:rPr>
              <w:t>.5</w:t>
            </w:r>
            <w:r w:rsidRPr="006A381F">
              <w:rPr>
                <w:rFonts w:ascii="Arial" w:hAnsi="Arial" w:cs="Arial"/>
                <w:b/>
                <w:bCs/>
                <w:noProof w:val="0"/>
                <w:color w:val="548DD4" w:themeColor="text2" w:themeTint="99"/>
                <w:sz w:val="14"/>
                <w:szCs w:val="14"/>
                <w:lang w:val="ca-ES"/>
              </w:rPr>
              <w:t xml:space="preserve">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   D.2. Transferència de coneixement al sector productiu. / </w:t>
            </w:r>
            <w:r w:rsidRPr="00C039AB">
              <w:rPr>
                <w:rFonts w:ascii="Arial" w:hAnsi="Arial" w:cs="Arial"/>
                <w:color w:val="0070C0"/>
                <w:sz w:val="14"/>
                <w:szCs w:val="14"/>
                <w:lang w:val="en-GB"/>
              </w:rPr>
              <w:t>Transfer of knowledge to the productive sector</w:t>
            </w:r>
          </w:p>
        </w:tc>
        <w:tc>
          <w:tcPr>
            <w:tcW w:w="1417" w:type="dxa"/>
            <w:gridSpan w:val="2"/>
            <w:vAlign w:val="center"/>
          </w:tcPr>
          <w:p w:rsidR="00EE666F" w:rsidRPr="006A381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6A381F">
              <w:rPr>
                <w:rFonts w:ascii="Arial" w:hAnsi="Arial" w:cs="Arial"/>
                <w:b/>
                <w:bCs/>
                <w:noProof w:val="0"/>
                <w:color w:val="548DD4" w:themeColor="text2" w:themeTint="99"/>
                <w:sz w:val="14"/>
                <w:szCs w:val="14"/>
                <w:lang w:val="ca-ES"/>
              </w:rPr>
              <w:t xml:space="preserve">4 </w:t>
            </w:r>
          </w:p>
        </w:tc>
      </w:tr>
      <w:tr w:rsidR="00EE666F" w:rsidRPr="00CC36B8"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E. Participació destacada en congressos. / </w:t>
            </w:r>
            <w:r w:rsidRPr="00C039AB">
              <w:rPr>
                <w:rFonts w:ascii="Arial" w:hAnsi="Arial" w:cs="Arial"/>
                <w:color w:val="0070C0"/>
                <w:sz w:val="14"/>
                <w:szCs w:val="14"/>
                <w:lang w:val="es-ES"/>
              </w:rPr>
              <w:t>Distinguished participation in conferences</w:t>
            </w: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4 </w:t>
            </w:r>
          </w:p>
        </w:tc>
      </w:tr>
      <w:tr w:rsidR="00EE666F" w:rsidRPr="00886BB2" w:rsidTr="00EE666F">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F. Conferències i seminaris impartits en centres de recerca de prestigi internacional. / </w:t>
            </w:r>
            <w:r w:rsidRPr="00C039AB">
              <w:rPr>
                <w:rFonts w:ascii="Arial" w:hAnsi="Arial" w:cs="Arial"/>
                <w:color w:val="0070C0"/>
                <w:sz w:val="14"/>
                <w:szCs w:val="14"/>
                <w:lang w:val="en-GB"/>
              </w:rPr>
              <w:t>Lectures and seminars given at internationally renowned</w:t>
            </w: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3.5 </w:t>
            </w:r>
          </w:p>
        </w:tc>
      </w:tr>
      <w:tr w:rsidR="00EE666F" w:rsidRPr="00886BB2" w:rsidTr="00EE666F">
        <w:tc>
          <w:tcPr>
            <w:tcW w:w="6929" w:type="dxa"/>
          </w:tcPr>
          <w:p w:rsidR="00EE666F" w:rsidRPr="00886BB2" w:rsidRDefault="00EE666F" w:rsidP="00EE666F">
            <w:pPr>
              <w:autoSpaceDE w:val="0"/>
              <w:autoSpaceDN w:val="0"/>
              <w:adjustRightInd w:val="0"/>
              <w:rPr>
                <w:rFonts w:ascii="Calibri" w:hAnsi="Calibri" w:cs="Calibri"/>
                <w:noProof w:val="0"/>
                <w:sz w:val="12"/>
                <w:szCs w:val="12"/>
                <w:lang w:val="ca-ES"/>
              </w:rPr>
            </w:pPr>
          </w:p>
        </w:tc>
        <w:tc>
          <w:tcPr>
            <w:tcW w:w="1417" w:type="dxa"/>
            <w:gridSpan w:val="2"/>
            <w:vAlign w:val="center"/>
          </w:tcPr>
          <w:p w:rsidR="00EE666F" w:rsidRPr="008961B2" w:rsidRDefault="00EE666F" w:rsidP="00EE666F">
            <w:pPr>
              <w:autoSpaceDE w:val="0"/>
              <w:autoSpaceDN w:val="0"/>
              <w:adjustRightInd w:val="0"/>
              <w:jc w:val="center"/>
              <w:rPr>
                <w:rFonts w:ascii="Arial" w:hAnsi="Arial" w:cs="Arial"/>
                <w:b/>
                <w:bCs/>
                <w:noProof w:val="0"/>
                <w:sz w:val="14"/>
                <w:szCs w:val="14"/>
                <w:lang w:val="ca-ES"/>
              </w:rPr>
            </w:pPr>
          </w:p>
        </w:tc>
      </w:tr>
      <w:tr w:rsidR="00EE666F" w:rsidRPr="00C61681" w:rsidTr="00AF1E16">
        <w:tc>
          <w:tcPr>
            <w:tcW w:w="6929" w:type="dxa"/>
            <w:shd w:val="clear" w:color="auto" w:fill="D9D9D9" w:themeFill="background1" w:themeFillShade="D9"/>
          </w:tcPr>
          <w:p w:rsidR="00EE666F" w:rsidRPr="00C61681" w:rsidRDefault="00EE666F" w:rsidP="00EE666F">
            <w:pPr>
              <w:autoSpaceDE w:val="0"/>
              <w:autoSpaceDN w:val="0"/>
              <w:adjustRightInd w:val="0"/>
              <w:rPr>
                <w:rFonts w:ascii="Arial" w:hAnsi="Arial" w:cs="Arial"/>
                <w:b/>
                <w:bCs/>
                <w:noProof w:val="0"/>
                <w:sz w:val="16"/>
                <w:szCs w:val="16"/>
                <w:lang w:val="ca-ES"/>
              </w:rPr>
            </w:pPr>
          </w:p>
          <w:p w:rsidR="00EE666F" w:rsidRPr="00C61681" w:rsidRDefault="00EE666F" w:rsidP="00EE666F">
            <w:pPr>
              <w:autoSpaceDE w:val="0"/>
              <w:autoSpaceDN w:val="0"/>
              <w:adjustRightInd w:val="0"/>
              <w:rPr>
                <w:rFonts w:ascii="Arial" w:hAnsi="Arial" w:cs="Arial"/>
                <w:b/>
                <w:bCs/>
                <w:noProof w:val="0"/>
                <w:color w:val="0070C0"/>
                <w:sz w:val="16"/>
                <w:szCs w:val="16"/>
                <w:lang w:val="ca-ES"/>
              </w:rPr>
            </w:pPr>
            <w:r w:rsidRPr="00C61681">
              <w:rPr>
                <w:rFonts w:ascii="Arial" w:hAnsi="Arial" w:cs="Arial"/>
                <w:b/>
                <w:bCs/>
                <w:noProof w:val="0"/>
                <w:sz w:val="16"/>
                <w:szCs w:val="16"/>
                <w:lang w:val="ca-ES"/>
              </w:rPr>
              <w:lastRenderedPageBreak/>
              <w:t xml:space="preserve">Mèrits docents / </w:t>
            </w:r>
            <w:proofErr w:type="spellStart"/>
            <w:r w:rsidRPr="00C61681">
              <w:rPr>
                <w:rFonts w:ascii="Arial" w:hAnsi="Arial" w:cs="Arial"/>
                <w:b/>
                <w:bCs/>
                <w:noProof w:val="0"/>
                <w:color w:val="0070C0"/>
                <w:sz w:val="16"/>
                <w:szCs w:val="16"/>
                <w:lang w:val="ca-ES"/>
              </w:rPr>
              <w:t>Teaching</w:t>
            </w:r>
            <w:proofErr w:type="spellEnd"/>
            <w:r w:rsidRPr="00C61681">
              <w:rPr>
                <w:rFonts w:ascii="Arial" w:hAnsi="Arial" w:cs="Arial"/>
                <w:b/>
                <w:bCs/>
                <w:noProof w:val="0"/>
                <w:color w:val="0070C0"/>
                <w:sz w:val="16"/>
                <w:szCs w:val="16"/>
                <w:lang w:val="ca-ES"/>
              </w:rPr>
              <w:t xml:space="preserve"> </w:t>
            </w:r>
            <w:proofErr w:type="spellStart"/>
            <w:r w:rsidRPr="00C61681">
              <w:rPr>
                <w:rFonts w:ascii="Arial" w:hAnsi="Arial" w:cs="Arial"/>
                <w:b/>
                <w:bCs/>
                <w:noProof w:val="0"/>
                <w:color w:val="0070C0"/>
                <w:sz w:val="16"/>
                <w:szCs w:val="16"/>
                <w:lang w:val="ca-ES"/>
              </w:rPr>
              <w:t>merits</w:t>
            </w:r>
            <w:proofErr w:type="spellEnd"/>
            <w:r w:rsidRPr="00C61681">
              <w:rPr>
                <w:rFonts w:ascii="Arial" w:hAnsi="Arial" w:cs="Arial"/>
                <w:b/>
                <w:bCs/>
                <w:noProof w:val="0"/>
                <w:color w:val="0070C0"/>
                <w:sz w:val="16"/>
                <w:szCs w:val="16"/>
                <w:lang w:val="ca-ES"/>
              </w:rPr>
              <w:tab/>
            </w:r>
          </w:p>
          <w:p w:rsidR="00EE666F" w:rsidRPr="00C61681" w:rsidRDefault="00EE666F" w:rsidP="00EE666F">
            <w:pPr>
              <w:autoSpaceDE w:val="0"/>
              <w:autoSpaceDN w:val="0"/>
              <w:adjustRightInd w:val="0"/>
              <w:rPr>
                <w:rFonts w:ascii="Arial" w:hAnsi="Arial" w:cs="Arial"/>
                <w:noProof w:val="0"/>
                <w:sz w:val="16"/>
                <w:szCs w:val="16"/>
                <w:lang w:val="ca-ES"/>
              </w:rPr>
            </w:pPr>
          </w:p>
        </w:tc>
        <w:tc>
          <w:tcPr>
            <w:tcW w:w="1417" w:type="dxa"/>
            <w:gridSpan w:val="2"/>
            <w:shd w:val="clear" w:color="auto" w:fill="D9D9D9" w:themeFill="background1" w:themeFillShade="D9"/>
            <w:vAlign w:val="center"/>
          </w:tcPr>
          <w:p w:rsidR="00EE666F" w:rsidRPr="00C61681" w:rsidRDefault="00EE666F" w:rsidP="00EE666F">
            <w:pPr>
              <w:autoSpaceDE w:val="0"/>
              <w:autoSpaceDN w:val="0"/>
              <w:adjustRightInd w:val="0"/>
              <w:jc w:val="center"/>
              <w:rPr>
                <w:rFonts w:ascii="Calibri,Bold" w:hAnsi="Calibri,Bold" w:cs="Calibri,Bold"/>
                <w:b/>
                <w:bCs/>
                <w:noProof w:val="0"/>
                <w:sz w:val="16"/>
                <w:szCs w:val="16"/>
                <w:lang w:val="ca-ES"/>
              </w:rPr>
            </w:pPr>
            <w:r>
              <w:rPr>
                <w:rFonts w:ascii="Calibri,Bold" w:hAnsi="Calibri,Bold" w:cs="Calibri,Bold"/>
                <w:b/>
                <w:bCs/>
                <w:noProof w:val="0"/>
                <w:sz w:val="16"/>
                <w:szCs w:val="16"/>
                <w:lang w:val="ca-ES"/>
              </w:rPr>
              <w:lastRenderedPageBreak/>
              <w:t xml:space="preserve">25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G. Dedicació docent. / </w:t>
            </w:r>
            <w:r w:rsidRPr="00C039AB">
              <w:rPr>
                <w:rFonts w:ascii="Arial" w:hAnsi="Arial" w:cs="Arial"/>
                <w:color w:val="0070C0"/>
                <w:sz w:val="14"/>
                <w:szCs w:val="14"/>
                <w:lang w:val="en-GB"/>
              </w:rPr>
              <w:t>Involvement in education</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sz w:val="14"/>
                <w:szCs w:val="14"/>
                <w:lang w:val="ca-ES"/>
              </w:rPr>
            </w:pPr>
            <w:r w:rsidRPr="00EE666F">
              <w:rPr>
                <w:rFonts w:ascii="Arial" w:hAnsi="Arial" w:cs="Arial"/>
                <w:b/>
                <w:bCs/>
                <w:noProof w:val="0"/>
                <w:color w:val="000000" w:themeColor="text1"/>
                <w:sz w:val="14"/>
                <w:szCs w:val="14"/>
                <w:lang w:val="ca-ES"/>
              </w:rPr>
              <w:t xml:space="preserve">10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G.1. Docència universitària impartida (primer i segon cicles, grau i/o postgrau). / </w:t>
            </w:r>
            <w:r w:rsidRPr="00C039AB">
              <w:rPr>
                <w:rFonts w:ascii="Arial" w:hAnsi="Arial" w:cs="Arial"/>
                <w:color w:val="0070C0"/>
                <w:sz w:val="14"/>
                <w:szCs w:val="14"/>
                <w:lang w:val="en-GB"/>
              </w:rPr>
              <w:t>University courses taught (first and second cycle, degree and post-graduate)</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 xml:space="preserve">4 </w:t>
            </w:r>
          </w:p>
        </w:tc>
      </w:tr>
      <w:tr w:rsidR="00EE666F" w:rsidRPr="00886BB2" w:rsidTr="00EE666F">
        <w:trPr>
          <w:trHeight w:val="70"/>
        </w:trPr>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G.2. Direcció de tesis doctorals. / </w:t>
            </w:r>
            <w:r w:rsidRPr="00C039AB">
              <w:rPr>
                <w:rFonts w:ascii="Arial" w:hAnsi="Arial" w:cs="Arial"/>
                <w:color w:val="0070C0"/>
                <w:sz w:val="14"/>
                <w:szCs w:val="14"/>
                <w:lang w:val="en-GB"/>
              </w:rPr>
              <w:t>Supervision of doctoral theses</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 xml:space="preserve">3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G.3. Direcció de treballs tutelats (PFC, PFM,...) / </w:t>
            </w:r>
            <w:r w:rsidRPr="00C039AB">
              <w:rPr>
                <w:rFonts w:ascii="Arial" w:hAnsi="Arial" w:cs="Arial"/>
                <w:color w:val="0070C0"/>
                <w:sz w:val="14"/>
                <w:szCs w:val="14"/>
                <w:lang w:val="en-GB"/>
              </w:rPr>
              <w:t>Supervision of first degree and master's final projects</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3</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H. Qualitat de l’activitat docent. / </w:t>
            </w:r>
            <w:r w:rsidRPr="00C039AB">
              <w:rPr>
                <w:rFonts w:ascii="Arial" w:hAnsi="Arial" w:cs="Arial"/>
                <w:color w:val="0070C0"/>
                <w:sz w:val="14"/>
                <w:szCs w:val="14"/>
                <w:lang w:val="en-GB"/>
              </w:rPr>
              <w:t>Quality of teaching work</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sz w:val="14"/>
                <w:szCs w:val="14"/>
                <w:lang w:val="ca-ES"/>
              </w:rPr>
            </w:pPr>
            <w:r w:rsidRPr="00EE666F">
              <w:rPr>
                <w:rFonts w:ascii="Arial" w:hAnsi="Arial" w:cs="Arial"/>
                <w:b/>
                <w:bCs/>
                <w:noProof w:val="0"/>
                <w:sz w:val="14"/>
                <w:szCs w:val="14"/>
                <w:lang w:val="ca-ES"/>
              </w:rPr>
              <w:t xml:space="preserve">10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noProof w:val="0"/>
                <w:sz w:val="14"/>
                <w:szCs w:val="14"/>
                <w:lang w:val="ca-ES"/>
              </w:rPr>
            </w:pPr>
            <w:r w:rsidRPr="00C039AB">
              <w:rPr>
                <w:rFonts w:ascii="Arial" w:hAnsi="Arial" w:cs="Arial"/>
                <w:noProof w:val="0"/>
                <w:sz w:val="14"/>
                <w:szCs w:val="14"/>
                <w:lang w:val="ca-ES"/>
              </w:rPr>
              <w:t xml:space="preserve">H.1. Avaluacions positives de la seva activitat. / </w:t>
            </w:r>
            <w:r w:rsidRPr="00C039AB">
              <w:rPr>
                <w:rFonts w:ascii="Arial" w:hAnsi="Arial" w:cs="Arial"/>
                <w:color w:val="0070C0"/>
                <w:sz w:val="14"/>
                <w:szCs w:val="14"/>
                <w:lang w:val="en-GB"/>
              </w:rPr>
              <w:t>Positive assessments of the candidate's work</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 xml:space="preserve">4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H.2. Material docent original i publicacions docents. / </w:t>
            </w:r>
            <w:r w:rsidRPr="00C039AB">
              <w:rPr>
                <w:rFonts w:ascii="Arial" w:hAnsi="Arial" w:cs="Arial"/>
                <w:color w:val="0070C0"/>
                <w:sz w:val="14"/>
                <w:szCs w:val="14"/>
                <w:lang w:val="en-GB"/>
              </w:rPr>
              <w:t>Original teaching material and publications</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 xml:space="preserve">3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H.3. Projectes d’innovació docent. / </w:t>
            </w:r>
            <w:r w:rsidRPr="00C039AB">
              <w:rPr>
                <w:rFonts w:ascii="Arial" w:hAnsi="Arial" w:cs="Arial"/>
                <w:color w:val="0070C0"/>
                <w:sz w:val="14"/>
                <w:szCs w:val="14"/>
                <w:lang w:val="en-GB"/>
              </w:rPr>
              <w:t>Innovative teaching projects</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 xml:space="preserve">3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I. Qualitat de la formació docent. / </w:t>
            </w:r>
            <w:r w:rsidRPr="00C039AB">
              <w:rPr>
                <w:rFonts w:ascii="Arial" w:hAnsi="Arial" w:cs="Arial"/>
                <w:sz w:val="14"/>
                <w:szCs w:val="14"/>
                <w:lang w:val="en-GB"/>
              </w:rPr>
              <w:t>Quality of pedagogical training</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sz w:val="14"/>
                <w:szCs w:val="14"/>
                <w:lang w:val="ca-ES"/>
              </w:rPr>
            </w:pPr>
            <w:r w:rsidRPr="00EE666F">
              <w:rPr>
                <w:rFonts w:ascii="Arial" w:hAnsi="Arial" w:cs="Arial"/>
                <w:b/>
                <w:bCs/>
                <w:noProof w:val="0"/>
                <w:sz w:val="14"/>
                <w:szCs w:val="14"/>
                <w:lang w:val="ca-ES"/>
              </w:rPr>
              <w:t xml:space="preserve">5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I.1. Participació com a ponent en congressos orientats a la formació docent universitària. / </w:t>
            </w:r>
            <w:r w:rsidRPr="00C039AB">
              <w:rPr>
                <w:rFonts w:ascii="Arial" w:hAnsi="Arial" w:cs="Arial"/>
                <w:color w:val="0070C0"/>
                <w:sz w:val="14"/>
                <w:szCs w:val="14"/>
                <w:lang w:val="ca-ES"/>
              </w:rPr>
              <w:t>Presentations at conferences related to university education</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 xml:space="preserve">2.5 </w:t>
            </w:r>
          </w:p>
        </w:tc>
      </w:tr>
      <w:tr w:rsidR="00EE666F" w:rsidRPr="00886BB2" w:rsidTr="00AF1E16">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I.2. Participació com a assistent en congressos orientats a la formació docent universitària. / </w:t>
            </w:r>
            <w:r w:rsidRPr="00C039AB">
              <w:rPr>
                <w:rFonts w:ascii="Arial" w:hAnsi="Arial" w:cs="Arial"/>
                <w:color w:val="0070C0"/>
                <w:sz w:val="14"/>
                <w:szCs w:val="14"/>
                <w:lang w:val="ca-ES"/>
              </w:rPr>
              <w:t>Attendance at conferences related to university education</w:t>
            </w:r>
          </w:p>
        </w:tc>
        <w:tc>
          <w:tcPr>
            <w:tcW w:w="1417" w:type="dxa"/>
            <w:gridSpan w:val="2"/>
            <w:vAlign w:val="center"/>
          </w:tcPr>
          <w:p w:rsidR="00EE666F" w:rsidRPr="00EE666F" w:rsidRDefault="00EE666F" w:rsidP="00EE666F">
            <w:pPr>
              <w:autoSpaceDE w:val="0"/>
              <w:autoSpaceDN w:val="0"/>
              <w:adjustRightInd w:val="0"/>
              <w:jc w:val="center"/>
              <w:rPr>
                <w:rFonts w:ascii="Arial" w:hAnsi="Arial" w:cs="Arial"/>
                <w:b/>
                <w:bCs/>
                <w:noProof w:val="0"/>
                <w:color w:val="548DD4" w:themeColor="text2" w:themeTint="99"/>
                <w:sz w:val="14"/>
                <w:szCs w:val="14"/>
                <w:lang w:val="ca-ES"/>
              </w:rPr>
            </w:pPr>
            <w:r w:rsidRPr="00EE666F">
              <w:rPr>
                <w:rFonts w:ascii="Arial" w:hAnsi="Arial" w:cs="Arial"/>
                <w:b/>
                <w:bCs/>
                <w:noProof w:val="0"/>
                <w:color w:val="548DD4" w:themeColor="text2" w:themeTint="99"/>
                <w:sz w:val="14"/>
                <w:szCs w:val="14"/>
                <w:lang w:val="ca-ES"/>
              </w:rPr>
              <w:t>2.5</w:t>
            </w:r>
          </w:p>
        </w:tc>
      </w:tr>
      <w:tr w:rsidR="00EE666F" w:rsidRPr="00886BB2" w:rsidTr="00EE666F">
        <w:tc>
          <w:tcPr>
            <w:tcW w:w="6929" w:type="dxa"/>
          </w:tcPr>
          <w:p w:rsidR="00EE666F" w:rsidRPr="008961B2" w:rsidRDefault="00EE666F" w:rsidP="00EE666F">
            <w:pPr>
              <w:autoSpaceDE w:val="0"/>
              <w:autoSpaceDN w:val="0"/>
              <w:adjustRightInd w:val="0"/>
              <w:rPr>
                <w:rFonts w:ascii="Arial" w:hAnsi="Arial" w:cs="Arial"/>
                <w:noProof w:val="0"/>
                <w:sz w:val="12"/>
                <w:szCs w:val="12"/>
                <w:lang w:val="ca-ES"/>
              </w:rPr>
            </w:pPr>
          </w:p>
        </w:tc>
        <w:tc>
          <w:tcPr>
            <w:tcW w:w="1417" w:type="dxa"/>
            <w:gridSpan w:val="2"/>
          </w:tcPr>
          <w:p w:rsidR="00EE666F" w:rsidRPr="00886BB2" w:rsidRDefault="00EE666F" w:rsidP="00EE666F">
            <w:pPr>
              <w:autoSpaceDE w:val="0"/>
              <w:autoSpaceDN w:val="0"/>
              <w:adjustRightInd w:val="0"/>
              <w:rPr>
                <w:rFonts w:ascii="Calibri,Bold" w:hAnsi="Calibri,Bold" w:cs="Calibri,Bold"/>
                <w:b/>
                <w:bCs/>
                <w:noProof w:val="0"/>
                <w:sz w:val="12"/>
                <w:szCs w:val="12"/>
                <w:lang w:val="ca-ES"/>
              </w:rPr>
            </w:pPr>
          </w:p>
        </w:tc>
      </w:tr>
      <w:tr w:rsidR="00EE666F" w:rsidRPr="00886BB2" w:rsidTr="00EE666F">
        <w:tc>
          <w:tcPr>
            <w:tcW w:w="6929" w:type="dxa"/>
          </w:tcPr>
          <w:p w:rsidR="00EE666F" w:rsidRPr="008961B2" w:rsidRDefault="00EE666F" w:rsidP="00EE666F">
            <w:pPr>
              <w:autoSpaceDE w:val="0"/>
              <w:autoSpaceDN w:val="0"/>
              <w:adjustRightInd w:val="0"/>
              <w:rPr>
                <w:rFonts w:ascii="Arial" w:hAnsi="Arial" w:cs="Arial"/>
                <w:noProof w:val="0"/>
                <w:sz w:val="12"/>
                <w:szCs w:val="12"/>
                <w:lang w:val="ca-ES"/>
              </w:rPr>
            </w:pPr>
          </w:p>
        </w:tc>
        <w:tc>
          <w:tcPr>
            <w:tcW w:w="1417" w:type="dxa"/>
            <w:gridSpan w:val="2"/>
          </w:tcPr>
          <w:p w:rsidR="00EE666F" w:rsidRPr="00886BB2" w:rsidRDefault="00EE666F" w:rsidP="00EE666F">
            <w:pPr>
              <w:autoSpaceDE w:val="0"/>
              <w:autoSpaceDN w:val="0"/>
              <w:adjustRightInd w:val="0"/>
              <w:rPr>
                <w:rFonts w:ascii="Calibri,Bold" w:hAnsi="Calibri,Bold" w:cs="Calibri,Bold"/>
                <w:b/>
                <w:bCs/>
                <w:noProof w:val="0"/>
                <w:sz w:val="12"/>
                <w:szCs w:val="12"/>
                <w:lang w:val="ca-ES"/>
              </w:rPr>
            </w:pPr>
          </w:p>
        </w:tc>
      </w:tr>
      <w:tr w:rsidR="00EE666F" w:rsidRPr="00C61681" w:rsidTr="000765FC">
        <w:tc>
          <w:tcPr>
            <w:tcW w:w="6929" w:type="dxa"/>
            <w:shd w:val="clear" w:color="auto" w:fill="D9D9D9" w:themeFill="background1" w:themeFillShade="D9"/>
          </w:tcPr>
          <w:p w:rsidR="00EE666F" w:rsidRPr="00C61681" w:rsidRDefault="00EE666F" w:rsidP="00EE666F">
            <w:pPr>
              <w:autoSpaceDE w:val="0"/>
              <w:autoSpaceDN w:val="0"/>
              <w:adjustRightInd w:val="0"/>
              <w:rPr>
                <w:rFonts w:ascii="Arial" w:hAnsi="Arial" w:cs="Arial"/>
                <w:b/>
                <w:bCs/>
                <w:noProof w:val="0"/>
                <w:sz w:val="16"/>
                <w:szCs w:val="16"/>
                <w:lang w:val="ca-ES"/>
              </w:rPr>
            </w:pPr>
          </w:p>
          <w:p w:rsidR="00EE666F" w:rsidRPr="00C61681" w:rsidRDefault="00EE666F" w:rsidP="00EE666F">
            <w:pPr>
              <w:autoSpaceDE w:val="0"/>
              <w:autoSpaceDN w:val="0"/>
              <w:adjustRightInd w:val="0"/>
              <w:rPr>
                <w:rFonts w:ascii="Arial" w:hAnsi="Arial" w:cs="Arial"/>
                <w:b/>
                <w:bCs/>
                <w:noProof w:val="0"/>
                <w:color w:val="0070C0"/>
                <w:sz w:val="16"/>
                <w:szCs w:val="16"/>
                <w:lang w:val="ca-ES"/>
              </w:rPr>
            </w:pPr>
            <w:r w:rsidRPr="00C61681">
              <w:rPr>
                <w:rFonts w:ascii="Arial" w:hAnsi="Arial" w:cs="Arial"/>
                <w:b/>
                <w:bCs/>
                <w:noProof w:val="0"/>
                <w:sz w:val="16"/>
                <w:szCs w:val="16"/>
                <w:lang w:val="ca-ES"/>
              </w:rPr>
              <w:t xml:space="preserve">Altres aspectes / </w:t>
            </w:r>
            <w:proofErr w:type="spellStart"/>
            <w:r w:rsidRPr="00C61681">
              <w:rPr>
                <w:rFonts w:ascii="Arial" w:hAnsi="Arial" w:cs="Arial"/>
                <w:b/>
                <w:bCs/>
                <w:noProof w:val="0"/>
                <w:color w:val="0070C0"/>
                <w:sz w:val="16"/>
                <w:szCs w:val="16"/>
                <w:lang w:val="ca-ES"/>
              </w:rPr>
              <w:t>Other</w:t>
            </w:r>
            <w:proofErr w:type="spellEnd"/>
            <w:r w:rsidRPr="00C61681">
              <w:rPr>
                <w:rFonts w:ascii="Arial" w:hAnsi="Arial" w:cs="Arial"/>
                <w:b/>
                <w:bCs/>
                <w:noProof w:val="0"/>
                <w:color w:val="0070C0"/>
                <w:sz w:val="16"/>
                <w:szCs w:val="16"/>
                <w:lang w:val="ca-ES"/>
              </w:rPr>
              <w:t xml:space="preserve"> </w:t>
            </w:r>
            <w:proofErr w:type="spellStart"/>
            <w:r w:rsidRPr="00C61681">
              <w:rPr>
                <w:rFonts w:ascii="Arial" w:hAnsi="Arial" w:cs="Arial"/>
                <w:b/>
                <w:bCs/>
                <w:noProof w:val="0"/>
                <w:color w:val="0070C0"/>
                <w:sz w:val="16"/>
                <w:szCs w:val="16"/>
                <w:lang w:val="ca-ES"/>
              </w:rPr>
              <w:t>aspects</w:t>
            </w:r>
            <w:proofErr w:type="spellEnd"/>
          </w:p>
          <w:p w:rsidR="00EE666F" w:rsidRPr="00C61681" w:rsidRDefault="00EE666F" w:rsidP="00EE666F">
            <w:pPr>
              <w:autoSpaceDE w:val="0"/>
              <w:autoSpaceDN w:val="0"/>
              <w:adjustRightInd w:val="0"/>
              <w:rPr>
                <w:rFonts w:ascii="Arial" w:hAnsi="Arial" w:cs="Arial"/>
                <w:noProof w:val="0"/>
                <w:sz w:val="16"/>
                <w:szCs w:val="16"/>
                <w:lang w:val="ca-ES"/>
              </w:rPr>
            </w:pPr>
          </w:p>
        </w:tc>
        <w:tc>
          <w:tcPr>
            <w:tcW w:w="1417" w:type="dxa"/>
            <w:gridSpan w:val="2"/>
            <w:shd w:val="clear" w:color="auto" w:fill="D9D9D9" w:themeFill="background1" w:themeFillShade="D9"/>
            <w:vAlign w:val="center"/>
          </w:tcPr>
          <w:p w:rsidR="00EE666F" w:rsidRPr="00C61681" w:rsidRDefault="00EE666F" w:rsidP="00EE666F">
            <w:pPr>
              <w:autoSpaceDE w:val="0"/>
              <w:autoSpaceDN w:val="0"/>
              <w:adjustRightInd w:val="0"/>
              <w:jc w:val="center"/>
              <w:rPr>
                <w:rFonts w:ascii="Arial" w:hAnsi="Arial" w:cs="Arial"/>
                <w:b/>
                <w:bCs/>
                <w:noProof w:val="0"/>
                <w:sz w:val="16"/>
                <w:szCs w:val="16"/>
                <w:lang w:val="ca-ES"/>
              </w:rPr>
            </w:pPr>
            <w:r>
              <w:rPr>
                <w:rFonts w:ascii="Arial" w:hAnsi="Arial" w:cs="Arial"/>
                <w:b/>
                <w:bCs/>
                <w:noProof w:val="0"/>
                <w:sz w:val="16"/>
                <w:szCs w:val="16"/>
                <w:lang w:val="ca-ES"/>
              </w:rPr>
              <w:t xml:space="preserve">10 </w:t>
            </w:r>
          </w:p>
        </w:tc>
      </w:tr>
      <w:tr w:rsidR="00EE666F" w:rsidRPr="00C039AB" w:rsidTr="000765FC">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J. Premis / </w:t>
            </w:r>
            <w:r w:rsidRPr="00C039AB">
              <w:rPr>
                <w:rFonts w:ascii="Arial" w:hAnsi="Arial" w:cs="Arial"/>
                <w:color w:val="0070C0"/>
                <w:sz w:val="14"/>
                <w:szCs w:val="14"/>
                <w:lang w:val="en-GB"/>
              </w:rPr>
              <w:t>Awards</w:t>
            </w:r>
          </w:p>
        </w:tc>
        <w:tc>
          <w:tcPr>
            <w:tcW w:w="1417" w:type="dxa"/>
            <w:gridSpan w:val="2"/>
            <w:vAlign w:val="center"/>
          </w:tcPr>
          <w:p w:rsidR="00EE666F" w:rsidRPr="00C039AB"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4 </w:t>
            </w:r>
          </w:p>
        </w:tc>
      </w:tr>
      <w:tr w:rsidR="00EE666F" w:rsidRPr="00C039AB" w:rsidTr="000765FC">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K. Càrrecs de gestió universitària exercits / </w:t>
            </w:r>
            <w:r w:rsidRPr="00C039AB">
              <w:rPr>
                <w:rFonts w:ascii="Arial" w:hAnsi="Arial" w:cs="Arial"/>
                <w:color w:val="0070C0"/>
                <w:sz w:val="14"/>
                <w:szCs w:val="14"/>
                <w:lang w:val="en-GB"/>
              </w:rPr>
              <w:t>University management posts held</w:t>
            </w:r>
          </w:p>
        </w:tc>
        <w:tc>
          <w:tcPr>
            <w:tcW w:w="1417" w:type="dxa"/>
            <w:gridSpan w:val="2"/>
            <w:vAlign w:val="center"/>
          </w:tcPr>
          <w:p w:rsidR="00EE666F" w:rsidRPr="00C039AB"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3 </w:t>
            </w:r>
          </w:p>
        </w:tc>
      </w:tr>
      <w:tr w:rsidR="00EE666F" w:rsidRPr="00C039AB" w:rsidTr="000765FC">
        <w:tc>
          <w:tcPr>
            <w:tcW w:w="6929" w:type="dxa"/>
          </w:tcPr>
          <w:p w:rsidR="00EE666F" w:rsidRPr="00C039AB" w:rsidRDefault="00EE666F" w:rsidP="00EE666F">
            <w:pPr>
              <w:autoSpaceDE w:val="0"/>
              <w:autoSpaceDN w:val="0"/>
              <w:adjustRightInd w:val="0"/>
              <w:rPr>
                <w:rFonts w:ascii="Arial" w:hAnsi="Arial" w:cs="Arial"/>
                <w:b/>
                <w:bCs/>
                <w:noProof w:val="0"/>
                <w:sz w:val="14"/>
                <w:szCs w:val="14"/>
                <w:lang w:val="ca-ES"/>
              </w:rPr>
            </w:pPr>
            <w:r w:rsidRPr="00C039AB">
              <w:rPr>
                <w:rFonts w:ascii="Arial" w:hAnsi="Arial" w:cs="Arial"/>
                <w:noProof w:val="0"/>
                <w:sz w:val="14"/>
                <w:szCs w:val="14"/>
                <w:lang w:val="ca-ES"/>
              </w:rPr>
              <w:t xml:space="preserve">Altres mèrits / </w:t>
            </w:r>
            <w:r w:rsidRPr="00C039AB">
              <w:rPr>
                <w:rFonts w:ascii="Arial" w:hAnsi="Arial" w:cs="Arial"/>
                <w:color w:val="0070C0"/>
                <w:sz w:val="14"/>
                <w:szCs w:val="14"/>
                <w:lang w:val="en-GB"/>
              </w:rPr>
              <w:t>Other merits</w:t>
            </w:r>
          </w:p>
        </w:tc>
        <w:tc>
          <w:tcPr>
            <w:tcW w:w="1417" w:type="dxa"/>
            <w:gridSpan w:val="2"/>
            <w:vAlign w:val="center"/>
          </w:tcPr>
          <w:p w:rsidR="00EE666F" w:rsidRPr="00C039AB"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3 </w:t>
            </w:r>
          </w:p>
        </w:tc>
      </w:tr>
      <w:tr w:rsidR="00EE666F" w:rsidRPr="008961B2" w:rsidTr="00EE666F">
        <w:tc>
          <w:tcPr>
            <w:tcW w:w="6929" w:type="dxa"/>
          </w:tcPr>
          <w:p w:rsidR="00EE666F" w:rsidRPr="008961B2" w:rsidRDefault="00EE666F" w:rsidP="00EE666F">
            <w:pPr>
              <w:autoSpaceDE w:val="0"/>
              <w:autoSpaceDN w:val="0"/>
              <w:adjustRightInd w:val="0"/>
              <w:rPr>
                <w:rFonts w:ascii="Arial" w:hAnsi="Arial" w:cs="Arial"/>
                <w:noProof w:val="0"/>
                <w:sz w:val="12"/>
                <w:szCs w:val="12"/>
                <w:lang w:val="ca-ES"/>
              </w:rPr>
            </w:pPr>
          </w:p>
        </w:tc>
        <w:tc>
          <w:tcPr>
            <w:tcW w:w="1417" w:type="dxa"/>
            <w:gridSpan w:val="2"/>
          </w:tcPr>
          <w:p w:rsidR="00EE666F" w:rsidRPr="008961B2" w:rsidRDefault="00EE666F" w:rsidP="00EE666F">
            <w:pPr>
              <w:autoSpaceDE w:val="0"/>
              <w:autoSpaceDN w:val="0"/>
              <w:adjustRightInd w:val="0"/>
              <w:rPr>
                <w:rFonts w:ascii="Arial" w:hAnsi="Arial" w:cs="Arial"/>
                <w:b/>
                <w:bCs/>
                <w:noProof w:val="0"/>
                <w:sz w:val="12"/>
                <w:szCs w:val="12"/>
                <w:lang w:val="ca-ES"/>
              </w:rPr>
            </w:pPr>
          </w:p>
        </w:tc>
      </w:tr>
    </w:tbl>
    <w:p w:rsidR="00251E8D" w:rsidRDefault="00251E8D" w:rsidP="00F41A11">
      <w:pPr>
        <w:rPr>
          <w:rFonts w:ascii="Arial" w:hAnsi="Arial" w:cs="Arial"/>
          <w:noProof w:val="0"/>
          <w:sz w:val="16"/>
          <w:szCs w:val="16"/>
          <w:lang w:val="en-GB"/>
        </w:rPr>
      </w:pPr>
    </w:p>
    <w:p w:rsidR="00170BC6" w:rsidRPr="00E01177" w:rsidRDefault="00170BC6" w:rsidP="00F41A11">
      <w:pPr>
        <w:rPr>
          <w:rFonts w:ascii="Arial" w:hAnsi="Arial" w:cs="Arial"/>
          <w:noProof w:val="0"/>
          <w:sz w:val="16"/>
          <w:szCs w:val="16"/>
          <w:lang w:val="es-ES"/>
        </w:rPr>
      </w:pPr>
      <w:r w:rsidRPr="00E01177">
        <w:rPr>
          <w:rFonts w:ascii="Arial" w:hAnsi="Arial" w:cs="Arial"/>
          <w:sz w:val="18"/>
          <w:szCs w:val="18"/>
          <w:lang w:val="es-ES"/>
        </w:rPr>
        <w:t xml:space="preserve">Puntuación mínima para superar la primera fase / </w:t>
      </w:r>
      <w:r w:rsidRPr="00C325EE">
        <w:rPr>
          <w:rFonts w:ascii="Arial" w:hAnsi="Arial" w:cs="Arial"/>
          <w:color w:val="0070C0"/>
          <w:sz w:val="18"/>
          <w:szCs w:val="18"/>
          <w:lang w:val="ca-ES"/>
        </w:rPr>
        <w:t>minimum score to pass the first phas</w:t>
      </w:r>
      <w:r w:rsidR="00EE666F">
        <w:rPr>
          <w:rFonts w:ascii="Arial" w:hAnsi="Arial" w:cs="Arial"/>
          <w:color w:val="0070C0"/>
          <w:sz w:val="18"/>
          <w:szCs w:val="18"/>
          <w:lang w:val="ca-ES"/>
        </w:rPr>
        <w:t xml:space="preserve">e:  </w:t>
      </w:r>
      <w:r w:rsidR="00EE666F" w:rsidRPr="00EE666F">
        <w:rPr>
          <w:rFonts w:ascii="Arial" w:hAnsi="Arial" w:cs="Arial"/>
          <w:color w:val="000000" w:themeColor="text1"/>
          <w:sz w:val="18"/>
          <w:szCs w:val="18"/>
          <w:lang w:val="ca-ES"/>
        </w:rPr>
        <w:t>75</w:t>
      </w:r>
    </w:p>
    <w:p w:rsidR="00170BC6" w:rsidRPr="00E01177" w:rsidRDefault="00170BC6" w:rsidP="00F41A11">
      <w:pPr>
        <w:rPr>
          <w:rFonts w:ascii="Arial" w:hAnsi="Arial" w:cs="Arial"/>
          <w:noProof w:val="0"/>
          <w:sz w:val="16"/>
          <w:szCs w:val="16"/>
          <w:lang w:val="es-ES"/>
        </w:rPr>
      </w:pPr>
    </w:p>
    <w:p w:rsidR="00170BC6" w:rsidRDefault="00170BC6" w:rsidP="00170BC6">
      <w:pPr>
        <w:shd w:val="clear" w:color="auto" w:fill="FFFFFF" w:themeFill="background1"/>
        <w:rPr>
          <w:rFonts w:ascii="Arial" w:hAnsi="Arial" w:cs="Arial"/>
          <w:noProof w:val="0"/>
          <w:sz w:val="12"/>
          <w:szCs w:val="12"/>
          <w:lang w:val="en-GB"/>
        </w:rPr>
      </w:pPr>
      <w:r w:rsidRPr="002542C7">
        <w:rPr>
          <w:rFonts w:ascii="Arial" w:hAnsi="Arial" w:cs="Arial"/>
          <w:b/>
          <w:noProof w:val="0"/>
          <w:sz w:val="18"/>
          <w:szCs w:val="18"/>
          <w:lang w:val="ca-ES"/>
        </w:rPr>
        <w:lastRenderedPageBreak/>
        <w:t xml:space="preserve">CRITERIS </w:t>
      </w:r>
      <w:r>
        <w:rPr>
          <w:rFonts w:ascii="Arial" w:hAnsi="Arial" w:cs="Arial"/>
          <w:b/>
          <w:noProof w:val="0"/>
          <w:sz w:val="18"/>
          <w:szCs w:val="18"/>
          <w:lang w:val="ca-ES"/>
        </w:rPr>
        <w:t xml:space="preserve">SEGONA </w:t>
      </w:r>
      <w:r w:rsidRPr="002542C7">
        <w:rPr>
          <w:rFonts w:ascii="Arial" w:hAnsi="Arial" w:cs="Arial"/>
          <w:b/>
          <w:noProof w:val="0"/>
          <w:sz w:val="18"/>
          <w:szCs w:val="18"/>
          <w:lang w:val="ca-ES"/>
        </w:rPr>
        <w:t>PROVA</w:t>
      </w:r>
      <w:r>
        <w:rPr>
          <w:rFonts w:ascii="Arial" w:hAnsi="Arial" w:cs="Arial"/>
          <w:b/>
          <w:noProof w:val="0"/>
          <w:sz w:val="18"/>
          <w:szCs w:val="18"/>
          <w:lang w:val="ca-ES"/>
        </w:rPr>
        <w:t xml:space="preserve"> / </w:t>
      </w:r>
      <w:r w:rsidRPr="00C325EE">
        <w:rPr>
          <w:rFonts w:ascii="Arial" w:hAnsi="Arial" w:cs="Arial"/>
          <w:b/>
          <w:noProof w:val="0"/>
          <w:color w:val="0070C0"/>
          <w:sz w:val="18"/>
          <w:szCs w:val="18"/>
          <w:lang w:val="en-GB"/>
        </w:rPr>
        <w:t>CRITERIA SECOND TEST</w:t>
      </w:r>
    </w:p>
    <w:tbl>
      <w:tblPr>
        <w:tblStyle w:val="Tablaconcuadrcula"/>
        <w:tblW w:w="8346" w:type="dxa"/>
        <w:tblBorders>
          <w:left w:val="none" w:sz="0" w:space="0" w:color="auto"/>
          <w:right w:val="none" w:sz="0" w:space="0" w:color="auto"/>
        </w:tblBorders>
        <w:tblLook w:val="04A0" w:firstRow="1" w:lastRow="0" w:firstColumn="1" w:lastColumn="0" w:noHBand="0" w:noVBand="1"/>
      </w:tblPr>
      <w:tblGrid>
        <w:gridCol w:w="7214"/>
        <w:gridCol w:w="1132"/>
      </w:tblGrid>
      <w:tr w:rsidR="00170BC6" w:rsidRPr="008961B2" w:rsidTr="00441638">
        <w:tc>
          <w:tcPr>
            <w:tcW w:w="7214" w:type="dxa"/>
            <w:tcBorders>
              <w:top w:val="nil"/>
              <w:bottom w:val="single" w:sz="4" w:space="0" w:color="000000" w:themeColor="text1"/>
              <w:right w:val="single" w:sz="4" w:space="0" w:color="auto"/>
            </w:tcBorders>
          </w:tcPr>
          <w:p w:rsidR="00170BC6" w:rsidRPr="002542C7" w:rsidRDefault="00170BC6" w:rsidP="00441638">
            <w:pPr>
              <w:autoSpaceDE w:val="0"/>
              <w:autoSpaceDN w:val="0"/>
              <w:adjustRightInd w:val="0"/>
              <w:rPr>
                <w:rFonts w:ascii="Arial" w:hAnsi="Arial" w:cs="Arial"/>
                <w:b/>
                <w:noProof w:val="0"/>
                <w:sz w:val="18"/>
                <w:szCs w:val="18"/>
                <w:lang w:val="ca-ES"/>
              </w:rPr>
            </w:pPr>
          </w:p>
          <w:p w:rsidR="00170BC6" w:rsidRPr="002542C7" w:rsidRDefault="00170BC6" w:rsidP="00441638">
            <w:pPr>
              <w:autoSpaceDE w:val="0"/>
              <w:autoSpaceDN w:val="0"/>
              <w:adjustRightInd w:val="0"/>
              <w:rPr>
                <w:rFonts w:ascii="Arial" w:hAnsi="Arial" w:cs="Arial"/>
                <w:b/>
                <w:noProof w:val="0"/>
                <w:sz w:val="18"/>
                <w:szCs w:val="18"/>
                <w:lang w:val="ca-ES"/>
              </w:rPr>
            </w:pPr>
            <w:r w:rsidRPr="002542C7">
              <w:rPr>
                <w:rFonts w:ascii="Arial" w:hAnsi="Arial" w:cs="Arial"/>
                <w:b/>
                <w:noProof w:val="0"/>
                <w:sz w:val="18"/>
                <w:szCs w:val="18"/>
                <w:lang w:val="ca-ES"/>
              </w:rPr>
              <w:t xml:space="preserve">CRITERIS </w:t>
            </w:r>
            <w:r>
              <w:rPr>
                <w:rFonts w:ascii="Arial" w:hAnsi="Arial" w:cs="Arial"/>
                <w:b/>
                <w:noProof w:val="0"/>
                <w:sz w:val="18"/>
                <w:szCs w:val="18"/>
                <w:lang w:val="ca-ES"/>
              </w:rPr>
              <w:t xml:space="preserve">SEGONA </w:t>
            </w:r>
            <w:r w:rsidRPr="002542C7">
              <w:rPr>
                <w:rFonts w:ascii="Arial" w:hAnsi="Arial" w:cs="Arial"/>
                <w:b/>
                <w:noProof w:val="0"/>
                <w:sz w:val="18"/>
                <w:szCs w:val="18"/>
                <w:lang w:val="ca-ES"/>
              </w:rPr>
              <w:t>PROVA</w:t>
            </w:r>
            <w:r>
              <w:rPr>
                <w:rFonts w:ascii="Arial" w:hAnsi="Arial" w:cs="Arial"/>
                <w:b/>
                <w:noProof w:val="0"/>
                <w:sz w:val="18"/>
                <w:szCs w:val="18"/>
                <w:lang w:val="ca-ES"/>
              </w:rPr>
              <w:t xml:space="preserve"> / </w:t>
            </w:r>
          </w:p>
        </w:tc>
        <w:tc>
          <w:tcPr>
            <w:tcW w:w="1132" w:type="dxa"/>
            <w:tcBorders>
              <w:top w:val="single" w:sz="4" w:space="0" w:color="auto"/>
              <w:left w:val="single" w:sz="4" w:space="0" w:color="auto"/>
              <w:bottom w:val="single" w:sz="4" w:space="0" w:color="auto"/>
              <w:right w:val="nil"/>
            </w:tcBorders>
          </w:tcPr>
          <w:p w:rsidR="00170BC6" w:rsidRDefault="00170BC6" w:rsidP="00441638">
            <w:pPr>
              <w:autoSpaceDE w:val="0"/>
              <w:autoSpaceDN w:val="0"/>
              <w:adjustRightInd w:val="0"/>
              <w:rPr>
                <w:rFonts w:ascii="Calibri" w:hAnsi="Calibri" w:cs="Calibri"/>
                <w:noProof w:val="0"/>
                <w:sz w:val="12"/>
                <w:szCs w:val="12"/>
                <w:lang w:val="ca-ES"/>
              </w:rPr>
            </w:pPr>
            <w:r w:rsidRPr="00886BB2">
              <w:rPr>
                <w:rFonts w:ascii="Calibri" w:hAnsi="Calibri" w:cs="Calibri"/>
                <w:noProof w:val="0"/>
                <w:sz w:val="12"/>
                <w:szCs w:val="12"/>
                <w:lang w:val="ca-ES"/>
              </w:rPr>
              <w:t>ponderacions / punts</w:t>
            </w:r>
          </w:p>
          <w:p w:rsidR="00170BC6" w:rsidRPr="008961B2" w:rsidRDefault="00170BC6" w:rsidP="00441638">
            <w:pPr>
              <w:autoSpaceDE w:val="0"/>
              <w:autoSpaceDN w:val="0"/>
              <w:adjustRightInd w:val="0"/>
              <w:rPr>
                <w:rFonts w:ascii="Arial" w:hAnsi="Arial" w:cs="Arial"/>
                <w:color w:val="0070C0"/>
                <w:sz w:val="12"/>
                <w:szCs w:val="12"/>
                <w:lang w:val="en-GB"/>
              </w:rPr>
            </w:pPr>
            <w:r w:rsidRPr="00886BB2">
              <w:rPr>
                <w:color w:val="0070C0"/>
                <w:sz w:val="12"/>
                <w:szCs w:val="12"/>
                <w:lang w:val="en-GB"/>
              </w:rPr>
              <w:t xml:space="preserve">Weighting/points </w:t>
            </w:r>
          </w:p>
        </w:tc>
      </w:tr>
      <w:tr w:rsidR="00EE666F" w:rsidRPr="00C039AB" w:rsidTr="00441638">
        <w:tblPrEx>
          <w:tblBorders>
            <w:left w:val="single" w:sz="4" w:space="0" w:color="000000" w:themeColor="text1"/>
            <w:right w:val="single" w:sz="4" w:space="0" w:color="000000" w:themeColor="text1"/>
          </w:tblBorders>
        </w:tblPrEx>
        <w:tc>
          <w:tcPr>
            <w:tcW w:w="7214" w:type="dxa"/>
            <w:tcBorders>
              <w:left w:val="nil"/>
              <w:bottom w:val="single" w:sz="4" w:space="0" w:color="000000" w:themeColor="text1"/>
            </w:tcBorders>
          </w:tcPr>
          <w:p w:rsidR="00EE666F" w:rsidRPr="00E469F8" w:rsidRDefault="00EE666F" w:rsidP="00EE666F">
            <w:pPr>
              <w:autoSpaceDE w:val="0"/>
              <w:autoSpaceDN w:val="0"/>
              <w:adjustRightInd w:val="0"/>
              <w:rPr>
                <w:rFonts w:ascii="Arial" w:hAnsi="Arial" w:cs="Arial"/>
                <w:noProof w:val="0"/>
                <w:sz w:val="12"/>
                <w:szCs w:val="12"/>
                <w:lang w:val="ca-ES"/>
              </w:rPr>
            </w:pPr>
          </w:p>
          <w:p w:rsidR="00EE666F" w:rsidRPr="00E469F8" w:rsidRDefault="00EE666F" w:rsidP="00EE666F">
            <w:pPr>
              <w:autoSpaceDE w:val="0"/>
              <w:autoSpaceDN w:val="0"/>
              <w:adjustRightInd w:val="0"/>
              <w:rPr>
                <w:rFonts w:ascii="Arial" w:hAnsi="Arial" w:cs="Arial"/>
                <w:noProof w:val="0"/>
                <w:sz w:val="12"/>
                <w:szCs w:val="12"/>
                <w:lang w:val="ca-ES"/>
              </w:rPr>
            </w:pPr>
            <w:r w:rsidRPr="00E469F8">
              <w:t>A. Motivation in the candidate’s career Quality and coherence of the candidates’ teaching, research and professional work (Curriculum Vitae). Motivation to adopt department’ research lines and initiatives proposed to be enrolled in current department’ research groups. Clarity in the presentation and quality and coherence of the research career to be realised in the new position.</w:t>
            </w:r>
          </w:p>
        </w:tc>
        <w:tc>
          <w:tcPr>
            <w:tcW w:w="1132" w:type="dxa"/>
            <w:tcBorders>
              <w:top w:val="single" w:sz="4" w:space="0" w:color="auto"/>
              <w:right w:val="nil"/>
            </w:tcBorders>
          </w:tcPr>
          <w:p w:rsidR="00EE666F" w:rsidRDefault="00EE666F" w:rsidP="00EE666F">
            <w:pPr>
              <w:autoSpaceDE w:val="0"/>
              <w:autoSpaceDN w:val="0"/>
              <w:adjustRightInd w:val="0"/>
              <w:jc w:val="center"/>
              <w:rPr>
                <w:rFonts w:ascii="Arial" w:hAnsi="Arial" w:cs="Arial"/>
                <w:b/>
                <w:bCs/>
                <w:noProof w:val="0"/>
                <w:sz w:val="14"/>
                <w:szCs w:val="14"/>
                <w:lang w:val="ca-ES"/>
              </w:rPr>
            </w:pPr>
          </w:p>
          <w:p w:rsidR="00EE666F" w:rsidRPr="00C039AB"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65 </w:t>
            </w:r>
          </w:p>
        </w:tc>
      </w:tr>
      <w:tr w:rsidR="00EE666F" w:rsidRPr="00C039AB" w:rsidTr="00441638">
        <w:tblPrEx>
          <w:tblBorders>
            <w:left w:val="single" w:sz="4" w:space="0" w:color="000000" w:themeColor="text1"/>
            <w:right w:val="single" w:sz="4" w:space="0" w:color="000000" w:themeColor="text1"/>
          </w:tblBorders>
        </w:tblPrEx>
        <w:tc>
          <w:tcPr>
            <w:tcW w:w="7214" w:type="dxa"/>
            <w:tcBorders>
              <w:left w:val="nil"/>
            </w:tcBorders>
          </w:tcPr>
          <w:p w:rsidR="00EE666F" w:rsidRPr="00E469F8" w:rsidRDefault="00EE666F" w:rsidP="00EE666F">
            <w:pPr>
              <w:autoSpaceDE w:val="0"/>
              <w:autoSpaceDN w:val="0"/>
              <w:adjustRightInd w:val="0"/>
              <w:rPr>
                <w:rFonts w:ascii="Arial" w:hAnsi="Arial" w:cs="Arial"/>
                <w:b/>
                <w:bCs/>
                <w:noProof w:val="0"/>
                <w:sz w:val="14"/>
                <w:szCs w:val="14"/>
                <w:lang w:val="ca-ES"/>
              </w:rPr>
            </w:pPr>
          </w:p>
          <w:p w:rsidR="00EE666F" w:rsidRPr="00E469F8" w:rsidRDefault="00EE666F" w:rsidP="00EE666F">
            <w:pPr>
              <w:autoSpaceDE w:val="0"/>
              <w:autoSpaceDN w:val="0"/>
              <w:adjustRightInd w:val="0"/>
              <w:rPr>
                <w:rFonts w:ascii="Arial" w:hAnsi="Arial" w:cs="Arial"/>
                <w:b/>
                <w:bCs/>
                <w:noProof w:val="0"/>
                <w:sz w:val="14"/>
                <w:szCs w:val="14"/>
                <w:lang w:val="ca-ES"/>
              </w:rPr>
            </w:pPr>
            <w:r w:rsidRPr="00E469F8">
              <w:t>B. Seminar on an appropriate subject. Clarity in the presentation, capacity of students’ engagement and attitude towards the satisfaction of department needs. Seminar must be adapted and focused to any of the core subjects currently being part of the departmental mandatory courses in any of the faculties where the Department is currently assigned. Capacity of synthesis.</w:t>
            </w:r>
          </w:p>
        </w:tc>
        <w:tc>
          <w:tcPr>
            <w:tcW w:w="1132" w:type="dxa"/>
            <w:tcBorders>
              <w:right w:val="nil"/>
            </w:tcBorders>
          </w:tcPr>
          <w:p w:rsidR="00EE666F" w:rsidRDefault="00EE666F" w:rsidP="00EE666F">
            <w:pPr>
              <w:autoSpaceDE w:val="0"/>
              <w:autoSpaceDN w:val="0"/>
              <w:adjustRightInd w:val="0"/>
              <w:jc w:val="center"/>
              <w:rPr>
                <w:rFonts w:ascii="Arial" w:hAnsi="Arial" w:cs="Arial"/>
                <w:b/>
                <w:bCs/>
                <w:noProof w:val="0"/>
                <w:sz w:val="14"/>
                <w:szCs w:val="14"/>
                <w:lang w:val="ca-ES"/>
              </w:rPr>
            </w:pPr>
          </w:p>
          <w:p w:rsidR="00EE666F" w:rsidRPr="00C039AB" w:rsidRDefault="00EE666F" w:rsidP="00EE666F">
            <w:pPr>
              <w:autoSpaceDE w:val="0"/>
              <w:autoSpaceDN w:val="0"/>
              <w:adjustRightInd w:val="0"/>
              <w:jc w:val="center"/>
              <w:rPr>
                <w:rFonts w:ascii="Arial" w:hAnsi="Arial" w:cs="Arial"/>
                <w:b/>
                <w:bCs/>
                <w:noProof w:val="0"/>
                <w:sz w:val="14"/>
                <w:szCs w:val="14"/>
                <w:lang w:val="ca-ES"/>
              </w:rPr>
            </w:pPr>
            <w:r>
              <w:rPr>
                <w:rFonts w:ascii="Arial" w:hAnsi="Arial" w:cs="Arial"/>
                <w:b/>
                <w:bCs/>
                <w:noProof w:val="0"/>
                <w:sz w:val="14"/>
                <w:szCs w:val="14"/>
                <w:lang w:val="ca-ES"/>
              </w:rPr>
              <w:t xml:space="preserve">35 </w:t>
            </w:r>
          </w:p>
        </w:tc>
      </w:tr>
      <w:tr w:rsidR="00EE666F" w:rsidRPr="00C039AB" w:rsidTr="00441638">
        <w:tblPrEx>
          <w:tblBorders>
            <w:left w:val="single" w:sz="4" w:space="0" w:color="000000" w:themeColor="text1"/>
            <w:right w:val="single" w:sz="4" w:space="0" w:color="000000" w:themeColor="text1"/>
          </w:tblBorders>
        </w:tblPrEx>
        <w:tc>
          <w:tcPr>
            <w:tcW w:w="7214" w:type="dxa"/>
            <w:tcBorders>
              <w:left w:val="nil"/>
            </w:tcBorders>
          </w:tcPr>
          <w:p w:rsidR="00EE666F" w:rsidRDefault="00EE666F" w:rsidP="00EE666F">
            <w:pPr>
              <w:autoSpaceDE w:val="0"/>
              <w:autoSpaceDN w:val="0"/>
              <w:adjustRightInd w:val="0"/>
              <w:rPr>
                <w:rFonts w:ascii="Arial" w:hAnsi="Arial" w:cs="Arial"/>
                <w:b/>
                <w:bCs/>
                <w:noProof w:val="0"/>
                <w:sz w:val="14"/>
                <w:szCs w:val="14"/>
                <w:lang w:val="ca-ES"/>
              </w:rPr>
            </w:pPr>
          </w:p>
          <w:p w:rsidR="00EE666F" w:rsidRDefault="00EE666F" w:rsidP="00EE666F">
            <w:pPr>
              <w:autoSpaceDE w:val="0"/>
              <w:autoSpaceDN w:val="0"/>
              <w:adjustRightInd w:val="0"/>
              <w:rPr>
                <w:rFonts w:ascii="Arial" w:hAnsi="Arial" w:cs="Arial"/>
                <w:b/>
                <w:bCs/>
                <w:noProof w:val="0"/>
                <w:sz w:val="14"/>
                <w:szCs w:val="14"/>
                <w:lang w:val="ca-ES"/>
              </w:rPr>
            </w:pPr>
          </w:p>
        </w:tc>
        <w:tc>
          <w:tcPr>
            <w:tcW w:w="1132" w:type="dxa"/>
            <w:tcBorders>
              <w:right w:val="nil"/>
            </w:tcBorders>
          </w:tcPr>
          <w:p w:rsidR="00EE666F" w:rsidRPr="00C039AB" w:rsidRDefault="00EE666F" w:rsidP="00EE666F">
            <w:pPr>
              <w:autoSpaceDE w:val="0"/>
              <w:autoSpaceDN w:val="0"/>
              <w:adjustRightInd w:val="0"/>
              <w:jc w:val="center"/>
              <w:rPr>
                <w:rFonts w:ascii="Arial" w:hAnsi="Arial" w:cs="Arial"/>
                <w:b/>
                <w:bCs/>
                <w:noProof w:val="0"/>
                <w:sz w:val="14"/>
                <w:szCs w:val="14"/>
                <w:lang w:val="ca-ES"/>
              </w:rPr>
            </w:pPr>
          </w:p>
        </w:tc>
      </w:tr>
      <w:tr w:rsidR="00AB0A11" w:rsidRPr="008961B2" w:rsidTr="00441638">
        <w:tblPrEx>
          <w:tblBorders>
            <w:left w:val="single" w:sz="4" w:space="0" w:color="000000" w:themeColor="text1"/>
            <w:right w:val="single" w:sz="4" w:space="0" w:color="000000" w:themeColor="text1"/>
          </w:tblBorders>
        </w:tblPrEx>
        <w:tc>
          <w:tcPr>
            <w:tcW w:w="7214" w:type="dxa"/>
            <w:tcBorders>
              <w:left w:val="nil"/>
            </w:tcBorders>
          </w:tcPr>
          <w:p w:rsidR="00AB0A11" w:rsidRPr="008961B2" w:rsidRDefault="00AB0A11" w:rsidP="00EE666F">
            <w:pPr>
              <w:autoSpaceDE w:val="0"/>
              <w:autoSpaceDN w:val="0"/>
              <w:adjustRightInd w:val="0"/>
              <w:rPr>
                <w:rFonts w:ascii="Arial" w:hAnsi="Arial" w:cs="Arial"/>
                <w:noProof w:val="0"/>
                <w:sz w:val="12"/>
                <w:szCs w:val="12"/>
                <w:lang w:val="ca-ES"/>
              </w:rPr>
            </w:pPr>
            <w:bookmarkStart w:id="0" w:name="_GoBack"/>
            <w:bookmarkEnd w:id="0"/>
          </w:p>
        </w:tc>
        <w:tc>
          <w:tcPr>
            <w:tcW w:w="1132" w:type="dxa"/>
            <w:tcBorders>
              <w:right w:val="nil"/>
            </w:tcBorders>
          </w:tcPr>
          <w:p w:rsidR="00AB0A11" w:rsidRPr="008961B2" w:rsidRDefault="00AB0A11" w:rsidP="00EE666F">
            <w:pPr>
              <w:autoSpaceDE w:val="0"/>
              <w:autoSpaceDN w:val="0"/>
              <w:adjustRightInd w:val="0"/>
              <w:jc w:val="center"/>
              <w:rPr>
                <w:rFonts w:ascii="Arial" w:hAnsi="Arial" w:cs="Arial"/>
                <w:b/>
                <w:bCs/>
                <w:noProof w:val="0"/>
                <w:sz w:val="12"/>
                <w:szCs w:val="12"/>
                <w:lang w:val="ca-ES"/>
              </w:rPr>
            </w:pPr>
          </w:p>
        </w:tc>
      </w:tr>
    </w:tbl>
    <w:p w:rsidR="00170BC6" w:rsidRDefault="00170BC6" w:rsidP="00170BC6">
      <w:pPr>
        <w:shd w:val="clear" w:color="auto" w:fill="FFFFFF" w:themeFill="background1"/>
        <w:rPr>
          <w:rFonts w:ascii="Arial" w:hAnsi="Arial" w:cs="Arial"/>
          <w:noProof w:val="0"/>
          <w:sz w:val="12"/>
          <w:szCs w:val="12"/>
          <w:lang w:val="en-GB"/>
        </w:rPr>
      </w:pPr>
    </w:p>
    <w:p w:rsidR="00170BC6" w:rsidRPr="00E01177" w:rsidRDefault="00170BC6" w:rsidP="00170BC6">
      <w:pPr>
        <w:rPr>
          <w:rFonts w:ascii="Arial" w:hAnsi="Arial" w:cs="Arial"/>
          <w:noProof w:val="0"/>
          <w:sz w:val="16"/>
          <w:szCs w:val="16"/>
          <w:lang w:val="es-ES"/>
        </w:rPr>
      </w:pPr>
      <w:r w:rsidRPr="00E01177">
        <w:rPr>
          <w:rFonts w:ascii="Arial" w:hAnsi="Arial" w:cs="Arial"/>
          <w:sz w:val="18"/>
          <w:szCs w:val="18"/>
          <w:lang w:val="es-ES"/>
        </w:rPr>
        <w:t xml:space="preserve">Puntuación mínima para superar la segunda fase / </w:t>
      </w:r>
      <w:r w:rsidRPr="00C325EE">
        <w:rPr>
          <w:rFonts w:ascii="Arial" w:hAnsi="Arial" w:cs="Arial"/>
          <w:color w:val="0070C0"/>
          <w:sz w:val="18"/>
          <w:szCs w:val="18"/>
          <w:lang w:val="ca-ES"/>
        </w:rPr>
        <w:t xml:space="preserve">minimum score to pass the </w:t>
      </w:r>
      <w:r>
        <w:rPr>
          <w:rFonts w:ascii="Arial" w:hAnsi="Arial" w:cs="Arial"/>
          <w:color w:val="0070C0"/>
          <w:sz w:val="18"/>
          <w:szCs w:val="18"/>
          <w:lang w:val="ca-ES"/>
        </w:rPr>
        <w:t>second</w:t>
      </w:r>
      <w:r w:rsidRPr="00C325EE">
        <w:rPr>
          <w:rFonts w:ascii="Arial" w:hAnsi="Arial" w:cs="Arial"/>
          <w:color w:val="0070C0"/>
          <w:sz w:val="18"/>
          <w:szCs w:val="18"/>
          <w:lang w:val="ca-ES"/>
        </w:rPr>
        <w:t xml:space="preserve"> </w:t>
      </w:r>
      <w:r>
        <w:rPr>
          <w:rFonts w:ascii="Arial" w:hAnsi="Arial" w:cs="Arial"/>
          <w:color w:val="0070C0"/>
          <w:sz w:val="18"/>
          <w:szCs w:val="18"/>
          <w:lang w:val="ca-ES"/>
        </w:rPr>
        <w:t>ph</w:t>
      </w:r>
      <w:r w:rsidRPr="00C325EE">
        <w:rPr>
          <w:rFonts w:ascii="Arial" w:hAnsi="Arial" w:cs="Arial"/>
          <w:color w:val="0070C0"/>
          <w:sz w:val="18"/>
          <w:szCs w:val="18"/>
          <w:lang w:val="ca-ES"/>
        </w:rPr>
        <w:t>ase</w:t>
      </w:r>
      <w:r>
        <w:rPr>
          <w:rFonts w:ascii="Arial" w:hAnsi="Arial" w:cs="Arial"/>
          <w:color w:val="0070C0"/>
          <w:sz w:val="18"/>
          <w:szCs w:val="18"/>
          <w:lang w:val="ca-ES"/>
        </w:rPr>
        <w:t xml:space="preserve"> </w:t>
      </w:r>
      <w:r w:rsidR="00EE666F">
        <w:rPr>
          <w:sz w:val="18"/>
          <w:szCs w:val="12"/>
          <w:lang w:val="es-ES"/>
        </w:rPr>
        <w:t xml:space="preserve"> 70</w:t>
      </w:r>
    </w:p>
    <w:p w:rsidR="00170BC6" w:rsidRPr="00E01177" w:rsidRDefault="00170BC6" w:rsidP="00F41A11">
      <w:pPr>
        <w:rPr>
          <w:rFonts w:ascii="Arial" w:hAnsi="Arial" w:cs="Arial"/>
          <w:noProof w:val="0"/>
          <w:sz w:val="16"/>
          <w:szCs w:val="16"/>
          <w:lang w:val="es-ES"/>
        </w:rPr>
      </w:pPr>
    </w:p>
    <w:p w:rsidR="00251E8D" w:rsidRPr="00E01177" w:rsidRDefault="00251E8D" w:rsidP="00F41A11">
      <w:pPr>
        <w:rPr>
          <w:rFonts w:ascii="Arial" w:hAnsi="Arial" w:cs="Arial"/>
          <w:noProof w:val="0"/>
          <w:sz w:val="16"/>
          <w:szCs w:val="16"/>
          <w:lang w:val="es-ES"/>
        </w:rPr>
      </w:pPr>
    </w:p>
    <w:p w:rsidR="003146A0" w:rsidRPr="00E01177" w:rsidRDefault="003146A0" w:rsidP="00F41A11">
      <w:pPr>
        <w:rPr>
          <w:rFonts w:ascii="Arial" w:hAnsi="Arial" w:cs="Arial"/>
          <w:noProof w:val="0"/>
          <w:sz w:val="16"/>
          <w:szCs w:val="16"/>
          <w:lang w:val="es-ES"/>
        </w:rPr>
      </w:pPr>
    </w:p>
    <w:p w:rsidR="00F41A11" w:rsidRPr="007A6604" w:rsidRDefault="00252DB4" w:rsidP="00F41A11">
      <w:pPr>
        <w:rPr>
          <w:rFonts w:ascii="Arial" w:hAnsi="Arial" w:cs="Arial"/>
          <w:noProof w:val="0"/>
          <w:sz w:val="16"/>
          <w:szCs w:val="16"/>
          <w:lang w:val="en-GB"/>
        </w:rPr>
      </w:pPr>
      <w:r>
        <w:rPr>
          <w:rFonts w:ascii="Arial" w:hAnsi="Arial" w:cs="Arial"/>
          <w:noProof w:val="0"/>
          <w:sz w:val="16"/>
          <w:szCs w:val="16"/>
          <w:lang w:val="en-GB"/>
        </w:rPr>
        <w:t>Barcelona</w:t>
      </w:r>
      <w:r w:rsidR="00704C2C">
        <w:rPr>
          <w:rFonts w:ascii="Arial" w:hAnsi="Arial" w:cs="Arial"/>
          <w:noProof w:val="0"/>
          <w:sz w:val="16"/>
          <w:szCs w:val="16"/>
          <w:lang w:val="en-GB"/>
        </w:rPr>
        <w:t>,</w:t>
      </w:r>
      <w:r w:rsidR="00EE666F">
        <w:rPr>
          <w:rFonts w:ascii="Arial" w:hAnsi="Arial" w:cs="Arial"/>
          <w:noProof w:val="0"/>
          <w:sz w:val="16"/>
          <w:szCs w:val="16"/>
          <w:lang w:val="en-GB"/>
        </w:rPr>
        <w:t xml:space="preserve"> 7</w:t>
      </w:r>
      <w:r w:rsidR="00EE666F" w:rsidRPr="00EE666F">
        <w:rPr>
          <w:rFonts w:ascii="Arial" w:hAnsi="Arial" w:cs="Arial"/>
          <w:noProof w:val="0"/>
          <w:sz w:val="16"/>
          <w:szCs w:val="16"/>
          <w:vertAlign w:val="superscript"/>
          <w:lang w:val="en-GB"/>
        </w:rPr>
        <w:t>th</w:t>
      </w:r>
      <w:r w:rsidR="00EE666F">
        <w:rPr>
          <w:rFonts w:ascii="Arial" w:hAnsi="Arial" w:cs="Arial"/>
          <w:noProof w:val="0"/>
          <w:sz w:val="16"/>
          <w:szCs w:val="16"/>
          <w:lang w:val="en-GB"/>
        </w:rPr>
        <w:t xml:space="preserve"> July 2021</w:t>
      </w:r>
    </w:p>
    <w:sectPr w:rsidR="00F41A11" w:rsidRPr="007A6604" w:rsidSect="007A6604">
      <w:headerReference w:type="default" r:id="rId9"/>
      <w:footerReference w:type="default" r:id="rId10"/>
      <w:pgSz w:w="11907" w:h="16839" w:code="9"/>
      <w:pgMar w:top="2269" w:right="2097" w:bottom="4395" w:left="1701" w:header="568" w:footer="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F35" w:rsidRPr="00325CBF" w:rsidRDefault="00D07F35" w:rsidP="006B48DD">
      <w:pPr>
        <w:spacing w:after="0" w:line="240" w:lineRule="auto"/>
        <w:rPr>
          <w:noProof w:val="0"/>
          <w:lang w:val="en-GB"/>
        </w:rPr>
      </w:pPr>
      <w:r w:rsidRPr="00325CBF">
        <w:rPr>
          <w:noProof w:val="0"/>
          <w:lang w:val="en-GB"/>
        </w:rPr>
        <w:separator/>
      </w:r>
    </w:p>
  </w:endnote>
  <w:endnote w:type="continuationSeparator" w:id="0">
    <w:p w:rsidR="00D07F35" w:rsidRPr="00325CBF" w:rsidRDefault="00D07F35" w:rsidP="006B48DD">
      <w:pPr>
        <w:spacing w:after="0" w:line="240" w:lineRule="auto"/>
        <w:rPr>
          <w:noProof w:val="0"/>
          <w:lang w:val="en-GB"/>
        </w:rPr>
      </w:pPr>
      <w:r w:rsidRPr="00325CBF">
        <w:rPr>
          <w:noProof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809"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tblGrid>
    <w:tr w:rsidR="00C63C2E" w:rsidRPr="00CC36B8" w:rsidTr="007A6604">
      <w:tc>
        <w:tcPr>
          <w:tcW w:w="4248" w:type="dxa"/>
        </w:tcPr>
        <w:p w:rsidR="00C63C2E" w:rsidRPr="007A6604" w:rsidRDefault="00C63C2E" w:rsidP="00C33B70">
          <w:pPr>
            <w:jc w:val="center"/>
            <w:rPr>
              <w:rFonts w:ascii="Arial" w:hAnsi="Arial" w:cs="Arial"/>
              <w:sz w:val="16"/>
              <w:szCs w:val="16"/>
              <w:lang w:val="es-ES"/>
            </w:rPr>
          </w:pPr>
          <w:r w:rsidRPr="007A6604">
            <w:rPr>
              <w:rFonts w:ascii="Arial" w:hAnsi="Arial" w:cs="Arial"/>
              <w:sz w:val="16"/>
              <w:szCs w:val="16"/>
              <w:lang w:val="es-ES"/>
            </w:rPr>
            <w:t>Secretari/ària de la comissió</w:t>
          </w:r>
        </w:p>
      </w:tc>
    </w:tr>
    <w:tr w:rsidR="00C63C2E" w:rsidRPr="007A6604" w:rsidTr="007A6604">
      <w:tc>
        <w:tcPr>
          <w:tcW w:w="4248" w:type="dxa"/>
        </w:tcPr>
        <w:p w:rsidR="00C63C2E" w:rsidRPr="007A6604" w:rsidRDefault="00C63C2E" w:rsidP="00C33B70">
          <w:pPr>
            <w:jc w:val="center"/>
            <w:rPr>
              <w:rFonts w:ascii="Arial" w:hAnsi="Arial" w:cs="Arial"/>
              <w:sz w:val="16"/>
              <w:szCs w:val="16"/>
              <w:lang w:val="es-ES"/>
            </w:rPr>
          </w:pPr>
          <w:r w:rsidRPr="007A6604">
            <w:rPr>
              <w:rFonts w:ascii="Arial" w:hAnsi="Arial" w:cs="Arial"/>
              <w:color w:val="0070C0"/>
              <w:sz w:val="16"/>
              <w:szCs w:val="16"/>
              <w:lang w:val="es-ES"/>
            </w:rPr>
            <w:t>Secretary of the Committee</w:t>
          </w:r>
        </w:p>
      </w:tc>
    </w:tr>
    <w:tr w:rsidR="00C22197" w:rsidRPr="007A6604" w:rsidTr="007A6604">
      <w:tc>
        <w:tcPr>
          <w:tcW w:w="4248" w:type="dxa"/>
          <w:shd w:val="clear" w:color="auto" w:fill="D9D9D9" w:themeFill="background1" w:themeFillShade="D9"/>
        </w:tcPr>
        <w:p w:rsidR="00E01177" w:rsidRDefault="00E01177" w:rsidP="00CC36B8">
          <w:pPr>
            <w:rPr>
              <w:rFonts w:ascii="Arial" w:hAnsi="Arial" w:cs="Arial"/>
              <w:b/>
              <w:color w:val="FF0000"/>
              <w:sz w:val="16"/>
              <w:szCs w:val="16"/>
              <w:lang w:val="en-GB"/>
            </w:rPr>
          </w:pPr>
        </w:p>
        <w:p w:rsidR="00CC36B8" w:rsidRDefault="00CC36B8" w:rsidP="00CC36B8">
          <w:pPr>
            <w:rPr>
              <w:rFonts w:ascii="Arial" w:hAnsi="Arial" w:cs="Arial"/>
              <w:b/>
              <w:color w:val="FF0000"/>
              <w:sz w:val="16"/>
              <w:szCs w:val="16"/>
              <w:lang w:val="en-GB"/>
            </w:rPr>
          </w:pPr>
        </w:p>
        <w:p w:rsidR="00CC36B8" w:rsidRDefault="00CC36B8" w:rsidP="00CC36B8">
          <w:pPr>
            <w:rPr>
              <w:rFonts w:ascii="Arial" w:hAnsi="Arial" w:cs="Arial"/>
              <w:b/>
              <w:color w:val="FF0000"/>
              <w:sz w:val="16"/>
              <w:szCs w:val="16"/>
              <w:lang w:val="en-GB"/>
            </w:rPr>
          </w:pPr>
        </w:p>
        <w:p w:rsidR="00CC36B8" w:rsidRDefault="00CC36B8" w:rsidP="00CC36B8">
          <w:pPr>
            <w:rPr>
              <w:rFonts w:ascii="Arial" w:hAnsi="Arial" w:cs="Arial"/>
              <w:b/>
              <w:color w:val="FF0000"/>
              <w:sz w:val="16"/>
              <w:szCs w:val="16"/>
              <w:lang w:val="en-GB"/>
            </w:rPr>
          </w:pPr>
        </w:p>
        <w:p w:rsidR="00CC36B8" w:rsidRDefault="00CC36B8" w:rsidP="00CC36B8">
          <w:pPr>
            <w:rPr>
              <w:rFonts w:ascii="Arial" w:hAnsi="Arial" w:cs="Arial"/>
              <w:b/>
              <w:color w:val="FF0000"/>
              <w:sz w:val="16"/>
              <w:szCs w:val="16"/>
              <w:lang w:val="en-GB"/>
            </w:rPr>
          </w:pPr>
        </w:p>
        <w:p w:rsidR="00E01177" w:rsidRPr="00CC36B8" w:rsidRDefault="00CC36B8" w:rsidP="00CC36B8">
          <w:pPr>
            <w:rPr>
              <w:rFonts w:ascii="Arial" w:hAnsi="Arial" w:cs="Arial"/>
              <w:b/>
              <w:color w:val="000000" w:themeColor="text1"/>
              <w:sz w:val="16"/>
              <w:szCs w:val="16"/>
              <w:lang w:val="en-GB"/>
            </w:rPr>
          </w:pPr>
          <w:r>
            <w:rPr>
              <w:rFonts w:ascii="Arial" w:hAnsi="Arial" w:cs="Arial"/>
              <w:b/>
              <w:color w:val="000000" w:themeColor="text1"/>
              <w:sz w:val="16"/>
              <w:szCs w:val="16"/>
              <w:lang w:val="en-GB"/>
            </w:rPr>
            <w:t xml:space="preserve">                     </w:t>
          </w:r>
          <w:r w:rsidRPr="00CC36B8">
            <w:rPr>
              <w:rFonts w:ascii="Arial" w:hAnsi="Arial" w:cs="Arial"/>
              <w:b/>
              <w:color w:val="000000" w:themeColor="text1"/>
              <w:sz w:val="16"/>
              <w:szCs w:val="16"/>
              <w:lang w:val="en-GB"/>
            </w:rPr>
            <w:t>Jaime Oscar Casas Piedrafita</w:t>
          </w:r>
        </w:p>
        <w:p w:rsidR="00E01177" w:rsidRPr="007A6604" w:rsidRDefault="00E01177" w:rsidP="00C22197">
          <w:pPr>
            <w:jc w:val="center"/>
            <w:rPr>
              <w:rFonts w:ascii="Arial" w:hAnsi="Arial" w:cs="Arial"/>
              <w:b/>
              <w:color w:val="FF0000"/>
              <w:sz w:val="16"/>
              <w:szCs w:val="16"/>
              <w:lang w:val="en-GB"/>
            </w:rPr>
          </w:pPr>
        </w:p>
        <w:p w:rsidR="00337207" w:rsidRPr="007A6604" w:rsidRDefault="00337207" w:rsidP="00C22197">
          <w:pPr>
            <w:jc w:val="center"/>
            <w:rPr>
              <w:rFonts w:ascii="Arial" w:hAnsi="Arial" w:cs="Arial"/>
              <w:b/>
              <w:color w:val="FF0000"/>
              <w:sz w:val="16"/>
              <w:szCs w:val="16"/>
              <w:lang w:val="en-GB"/>
            </w:rPr>
          </w:pPr>
        </w:p>
      </w:tc>
    </w:tr>
  </w:tbl>
  <w:p w:rsidR="00D80B8D" w:rsidRPr="007373DD" w:rsidRDefault="00D80B8D">
    <w:pPr>
      <w:pStyle w:val="Piedepgina"/>
      <w:rPr>
        <w:noProof w:val="0"/>
        <w:lang w:val="es-ES"/>
      </w:rPr>
    </w:pPr>
    <w:r w:rsidRPr="007373DD">
      <w:rPr>
        <w:noProof w:val="0"/>
        <w:lang w:val="es-ES"/>
      </w:rPr>
      <w:br/>
    </w:r>
    <w:proofErr w:type="gramStart"/>
    <w:r w:rsidR="00337207">
      <w:rPr>
        <w:noProof w:val="0"/>
        <w:lang w:val="es-ES"/>
      </w:rPr>
      <w:t>comunicación  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F35" w:rsidRPr="00325CBF" w:rsidRDefault="00D07F35" w:rsidP="006B48DD">
      <w:pPr>
        <w:spacing w:after="0" w:line="240" w:lineRule="auto"/>
        <w:rPr>
          <w:noProof w:val="0"/>
          <w:lang w:val="en-GB"/>
        </w:rPr>
      </w:pPr>
      <w:r w:rsidRPr="00325CBF">
        <w:rPr>
          <w:noProof w:val="0"/>
          <w:lang w:val="en-GB"/>
        </w:rPr>
        <w:separator/>
      </w:r>
    </w:p>
  </w:footnote>
  <w:footnote w:type="continuationSeparator" w:id="0">
    <w:p w:rsidR="00D07F35" w:rsidRPr="00325CBF" w:rsidRDefault="00D07F35" w:rsidP="006B48DD">
      <w:pPr>
        <w:spacing w:after="0" w:line="240" w:lineRule="auto"/>
        <w:rPr>
          <w:noProof w:val="0"/>
          <w:lang w:val="en-GB"/>
        </w:rPr>
      </w:pPr>
      <w:r w:rsidRPr="00325CBF">
        <w:rPr>
          <w:noProof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8D" w:rsidRDefault="00EE6A6C" w:rsidP="00EE6A6C">
    <w:pPr>
      <w:pStyle w:val="Encabezado"/>
      <w:ind w:left="-993"/>
      <w:rPr>
        <w:lang w:val="en-GB"/>
      </w:rPr>
    </w:pPr>
    <w:r>
      <w:rPr>
        <w:lang w:val="es-ES" w:eastAsia="es-ES"/>
      </w:rPr>
      <w:drawing>
        <wp:inline distT="0" distB="0" distL="0" distR="0" wp14:anchorId="723A6247" wp14:editId="44D92857">
          <wp:extent cx="2038635" cy="57158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C2.PNG"/>
                  <pic:cNvPicPr/>
                </pic:nvPicPr>
                <pic:blipFill>
                  <a:blip r:embed="rId1">
                    <a:extLst>
                      <a:ext uri="{28A0092B-C50C-407E-A947-70E740481C1C}">
                        <a14:useLocalDpi xmlns:a14="http://schemas.microsoft.com/office/drawing/2010/main" val="0"/>
                      </a:ext>
                    </a:extLst>
                  </a:blip>
                  <a:stretch>
                    <a:fillRect/>
                  </a:stretch>
                </pic:blipFill>
                <pic:spPr>
                  <a:xfrm>
                    <a:off x="0" y="0"/>
                    <a:ext cx="2038635" cy="571580"/>
                  </a:xfrm>
                  <a:prstGeom prst="rect">
                    <a:avLst/>
                  </a:prstGeom>
                </pic:spPr>
              </pic:pic>
            </a:graphicData>
          </a:graphic>
        </wp:inline>
      </w:drawing>
    </w:r>
    <w:r w:rsidR="00D80B8D" w:rsidRPr="00D92F93">
      <w:rPr>
        <w:vanish/>
        <w:lang w:val="es-ES" w:eastAsia="es-ES"/>
      </w:rPr>
      <w:drawing>
        <wp:anchor distT="0" distB="0" distL="114300" distR="114300" simplePos="0" relativeHeight="251661312" behindDoc="0" locked="0" layoutInCell="1" allowOverlap="1" wp14:anchorId="23276DD1" wp14:editId="3AAC9DA7">
          <wp:simplePos x="0" y="0"/>
          <wp:positionH relativeFrom="column">
            <wp:posOffset>-5715</wp:posOffset>
          </wp:positionH>
          <wp:positionV relativeFrom="paragraph">
            <wp:posOffset>-3810</wp:posOffset>
          </wp:positionV>
          <wp:extent cx="2105025" cy="467995"/>
          <wp:effectExtent l="19050" t="0" r="9525" b="0"/>
          <wp:wrapThrough wrapText="bothSides">
            <wp:wrapPolygon edited="0">
              <wp:start x="-195" y="0"/>
              <wp:lineTo x="-195" y="21102"/>
              <wp:lineTo x="21698" y="21102"/>
              <wp:lineTo x="21698" y="0"/>
              <wp:lineTo x="-195" y="0"/>
            </wp:wrapPolygon>
          </wp:wrapThrough>
          <wp:docPr id="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2"/>
                  <a:srcRect/>
                  <a:stretch>
                    <a:fillRect/>
                  </a:stretch>
                </pic:blipFill>
                <pic:spPr bwMode="auto">
                  <a:xfrm>
                    <a:off x="0" y="0"/>
                    <a:ext cx="2105025" cy="467995"/>
                  </a:xfrm>
                  <a:prstGeom prst="rect">
                    <a:avLst/>
                  </a:prstGeom>
                  <a:noFill/>
                  <a:ln w="9525">
                    <a:noFill/>
                    <a:miter lim="800000"/>
                    <a:headEnd/>
                    <a:tailEnd/>
                  </a:ln>
                </pic:spPr>
              </pic:pic>
            </a:graphicData>
          </a:graphic>
        </wp:anchor>
      </w:drawing>
    </w:r>
    <w:r w:rsidR="00D80B8D" w:rsidRPr="008E4E13">
      <w:rPr>
        <w:lang w:val="en-GB"/>
      </w:rPr>
      <w:tab/>
    </w:r>
    <w:r w:rsidR="00D80B8D">
      <w:rPr>
        <w:lang w:val="en-GB"/>
      </w:rPr>
      <w:tab/>
    </w:r>
    <w:r w:rsidR="007A6604" w:rsidRPr="00707764">
      <w:rPr>
        <w:lang w:val="es-ES" w:eastAsia="es-ES"/>
      </w:rPr>
      <w:drawing>
        <wp:inline distT="0" distB="0" distL="0" distR="0" wp14:anchorId="0B28E863" wp14:editId="3B67D3D7">
          <wp:extent cx="1603375" cy="570230"/>
          <wp:effectExtent l="19050" t="0" r="0" b="0"/>
          <wp:docPr id="2" name="Imatge 1" descr="PSH_MS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_MSH_v1"/>
                  <pic:cNvPicPr>
                    <a:picLocks noChangeAspect="1" noChangeArrowheads="1"/>
                  </pic:cNvPicPr>
                </pic:nvPicPr>
                <pic:blipFill>
                  <a:blip r:embed="rId3"/>
                  <a:srcRect/>
                  <a:stretch>
                    <a:fillRect/>
                  </a:stretch>
                </pic:blipFill>
                <pic:spPr bwMode="auto">
                  <a:xfrm>
                    <a:off x="0" y="0"/>
                    <a:ext cx="1603375" cy="570230"/>
                  </a:xfrm>
                  <a:prstGeom prst="rect">
                    <a:avLst/>
                  </a:prstGeom>
                  <a:noFill/>
                  <a:ln w="9525">
                    <a:noFill/>
                    <a:miter lim="800000"/>
                    <a:headEnd/>
                    <a:tailEnd/>
                  </a:ln>
                </pic:spPr>
              </pic:pic>
            </a:graphicData>
          </a:graphic>
        </wp:inline>
      </w:drawing>
    </w:r>
    <w:r w:rsidR="00D80B8D" w:rsidRPr="008E4E13">
      <w:rPr>
        <w:lang w:val="en-GB"/>
      </w:rPr>
      <w:tab/>
    </w:r>
    <w:r w:rsidR="00D80B8D" w:rsidRPr="008E4E13">
      <w:rPr>
        <w:lang w:val="en-GB"/>
      </w:rPr>
      <w:tab/>
    </w:r>
  </w:p>
  <w:p w:rsidR="009B098C" w:rsidRDefault="009B098C" w:rsidP="00472607">
    <w:pPr>
      <w:pStyle w:val="Encabezado"/>
      <w:rPr>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09"/>
    </w:tblGrid>
    <w:tr w:rsidR="009B098C" w:rsidRPr="00CC36B8" w:rsidTr="001363B8">
      <w:tc>
        <w:tcPr>
          <w:tcW w:w="12866" w:type="dxa"/>
        </w:tcPr>
        <w:p w:rsidR="009B098C" w:rsidRPr="007A6604" w:rsidRDefault="009B098C" w:rsidP="009B098C">
          <w:pPr>
            <w:jc w:val="center"/>
            <w:rPr>
              <w:rFonts w:ascii="Arial" w:hAnsi="Arial" w:cs="Arial"/>
              <w:b/>
              <w:color w:val="002060"/>
              <w:sz w:val="16"/>
              <w:szCs w:val="16"/>
              <w:lang w:val="es-ES"/>
            </w:rPr>
          </w:pPr>
          <w:r w:rsidRPr="007A6604">
            <w:rPr>
              <w:rFonts w:ascii="Arial" w:hAnsi="Arial" w:cs="Arial"/>
              <w:b/>
              <w:color w:val="002060"/>
              <w:sz w:val="16"/>
              <w:szCs w:val="16"/>
              <w:lang w:val="es-ES"/>
            </w:rPr>
            <w:t>CONCURS SERRA I HÚNTER – CRITERIS ESPECÍFICS</w:t>
          </w:r>
        </w:p>
      </w:tc>
    </w:tr>
    <w:tr w:rsidR="009B098C" w:rsidRPr="007A6604" w:rsidTr="001363B8">
      <w:tc>
        <w:tcPr>
          <w:tcW w:w="12866" w:type="dxa"/>
        </w:tcPr>
        <w:tbl>
          <w:tblPr>
            <w:tblW w:w="0" w:type="auto"/>
            <w:tblBorders>
              <w:top w:val="nil"/>
              <w:left w:val="nil"/>
              <w:bottom w:val="nil"/>
              <w:right w:val="nil"/>
            </w:tblBorders>
            <w:tblLook w:val="0000" w:firstRow="0" w:lastRow="0" w:firstColumn="0" w:lastColumn="0" w:noHBand="0" w:noVBand="0"/>
          </w:tblPr>
          <w:tblGrid>
            <w:gridCol w:w="7293"/>
          </w:tblGrid>
          <w:tr w:rsidR="009B098C" w:rsidRPr="007A6604">
            <w:trPr>
              <w:trHeight w:val="167"/>
            </w:trPr>
            <w:tc>
              <w:tcPr>
                <w:tcW w:w="0" w:type="auto"/>
              </w:tcPr>
              <w:p w:rsidR="009B098C" w:rsidRPr="007A6604" w:rsidRDefault="009B098C" w:rsidP="009B098C">
                <w:pPr>
                  <w:autoSpaceDE w:val="0"/>
                  <w:autoSpaceDN w:val="0"/>
                  <w:adjustRightInd w:val="0"/>
                  <w:spacing w:after="0" w:line="240" w:lineRule="auto"/>
                  <w:jc w:val="center"/>
                  <w:rPr>
                    <w:rFonts w:ascii="Arial" w:hAnsi="Arial" w:cs="Arial"/>
                    <w:noProof w:val="0"/>
                    <w:color w:val="006EC0"/>
                    <w:sz w:val="16"/>
                    <w:szCs w:val="16"/>
                    <w:lang w:val="ca-ES"/>
                  </w:rPr>
                </w:pPr>
                <w:r w:rsidRPr="007A6604">
                  <w:rPr>
                    <w:rFonts w:ascii="Arial" w:hAnsi="Arial" w:cs="Arial"/>
                    <w:b/>
                    <w:color w:val="0070C0"/>
                    <w:sz w:val="16"/>
                    <w:szCs w:val="16"/>
                    <w:lang w:val="es-ES"/>
                  </w:rPr>
                  <w:t xml:space="preserve">                                        </w:t>
                </w:r>
                <w:r w:rsidRPr="007A6604">
                  <w:rPr>
                    <w:rFonts w:ascii="Arial" w:hAnsi="Arial" w:cs="Arial"/>
                    <w:b/>
                    <w:color w:val="0070C0"/>
                    <w:sz w:val="16"/>
                    <w:szCs w:val="16"/>
                    <w:lang w:val="en-GB"/>
                  </w:rPr>
                  <w:t xml:space="preserve">SERRA HUNTER COMPETITION </w:t>
                </w:r>
                <w:proofErr w:type="gramStart"/>
                <w:r w:rsidRPr="007A6604">
                  <w:rPr>
                    <w:rFonts w:ascii="Arial" w:hAnsi="Arial" w:cs="Arial"/>
                    <w:b/>
                    <w:color w:val="0070C0"/>
                    <w:sz w:val="16"/>
                    <w:szCs w:val="16"/>
                    <w:lang w:val="en-GB"/>
                  </w:rPr>
                  <w:t xml:space="preserve">- </w:t>
                </w:r>
                <w:r w:rsidRPr="007A6604">
                  <w:rPr>
                    <w:rFonts w:ascii="Arial" w:hAnsi="Arial" w:cs="Arial"/>
                    <w:noProof w:val="0"/>
                    <w:color w:val="000000"/>
                    <w:sz w:val="16"/>
                    <w:szCs w:val="16"/>
                    <w:lang w:val="ca-ES"/>
                  </w:rPr>
                  <w:t xml:space="preserve"> </w:t>
                </w:r>
                <w:r w:rsidRPr="007A6604">
                  <w:rPr>
                    <w:rFonts w:ascii="Arial" w:hAnsi="Arial" w:cs="Arial"/>
                    <w:b/>
                    <w:bCs/>
                    <w:noProof w:val="0"/>
                    <w:color w:val="006EC0"/>
                    <w:sz w:val="16"/>
                    <w:szCs w:val="16"/>
                    <w:lang w:val="ca-ES"/>
                  </w:rPr>
                  <w:t>SPECIFIC</w:t>
                </w:r>
                <w:proofErr w:type="gramEnd"/>
                <w:r w:rsidRPr="007A6604">
                  <w:rPr>
                    <w:rFonts w:ascii="Arial" w:hAnsi="Arial" w:cs="Arial"/>
                    <w:b/>
                    <w:bCs/>
                    <w:noProof w:val="0"/>
                    <w:color w:val="006EC0"/>
                    <w:sz w:val="16"/>
                    <w:szCs w:val="16"/>
                    <w:lang w:val="ca-ES"/>
                  </w:rPr>
                  <w:t xml:space="preserve"> ASSESSMENT CRITERIA</w:t>
                </w:r>
              </w:p>
            </w:tc>
          </w:tr>
        </w:tbl>
        <w:p w:rsidR="009B098C" w:rsidRPr="007A6604" w:rsidRDefault="009B098C" w:rsidP="001363B8">
          <w:pPr>
            <w:jc w:val="center"/>
            <w:rPr>
              <w:rFonts w:ascii="Arial" w:hAnsi="Arial" w:cs="Arial"/>
              <w:b/>
              <w:color w:val="0070C0"/>
              <w:sz w:val="16"/>
              <w:szCs w:val="16"/>
              <w:lang w:val="en-GB"/>
            </w:rPr>
          </w:pPr>
        </w:p>
      </w:tc>
    </w:tr>
  </w:tbl>
  <w:p w:rsidR="009B098C" w:rsidRPr="006E447A" w:rsidRDefault="009B098C" w:rsidP="009B098C">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09"/>
    </w:tblGrid>
    <w:tr w:rsidR="009B098C" w:rsidRPr="007A6604" w:rsidTr="001363B8">
      <w:tc>
        <w:tcPr>
          <w:tcW w:w="13149" w:type="dxa"/>
        </w:tcPr>
        <w:p w:rsidR="009B098C" w:rsidRPr="007A6604" w:rsidRDefault="009B098C" w:rsidP="001363B8">
          <w:pPr>
            <w:jc w:val="center"/>
            <w:rPr>
              <w:rFonts w:ascii="Arial" w:hAnsi="Arial" w:cs="Arial"/>
              <w:b/>
              <w:sz w:val="16"/>
              <w:szCs w:val="16"/>
              <w:lang w:val="en-GB"/>
            </w:rPr>
          </w:pPr>
          <w:r w:rsidRPr="007A6604">
            <w:rPr>
              <w:rFonts w:ascii="Arial" w:hAnsi="Arial" w:cs="Arial"/>
              <w:b/>
              <w:sz w:val="16"/>
              <w:szCs w:val="16"/>
              <w:lang w:val="en-GB"/>
            </w:rPr>
            <w:t>DADES DEL CONCURS</w:t>
          </w:r>
        </w:p>
      </w:tc>
    </w:tr>
    <w:tr w:rsidR="009B098C" w:rsidRPr="007A6604" w:rsidTr="001363B8">
      <w:tc>
        <w:tcPr>
          <w:tcW w:w="13149" w:type="dxa"/>
        </w:tcPr>
        <w:p w:rsidR="009B098C" w:rsidRPr="007A6604" w:rsidRDefault="009B098C" w:rsidP="001363B8">
          <w:pPr>
            <w:jc w:val="center"/>
            <w:rPr>
              <w:rFonts w:ascii="Arial" w:hAnsi="Arial" w:cs="Arial"/>
              <w:b/>
              <w:color w:val="0070C0"/>
              <w:sz w:val="16"/>
              <w:szCs w:val="16"/>
              <w:lang w:val="en-GB"/>
            </w:rPr>
          </w:pPr>
          <w:r w:rsidRPr="007A6604">
            <w:rPr>
              <w:rFonts w:ascii="Arial" w:hAnsi="Arial" w:cs="Arial"/>
              <w:b/>
              <w:color w:val="0070C0"/>
              <w:sz w:val="16"/>
              <w:szCs w:val="16"/>
              <w:lang w:val="en-GB"/>
            </w:rPr>
            <w:t>COMPETITION DETAILS</w:t>
          </w:r>
        </w:p>
      </w:tc>
    </w:tr>
  </w:tbl>
  <w:p w:rsidR="009B098C" w:rsidRPr="006E447A" w:rsidRDefault="009B098C" w:rsidP="009B098C">
    <w:pPr>
      <w:rPr>
        <w:rFonts w:ascii="Arial" w:hAnsi="Arial" w:cs="Arial"/>
        <w:b/>
        <w:sz w:val="20"/>
        <w:szCs w:val="20"/>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6"/>
      <w:gridCol w:w="2490"/>
      <w:gridCol w:w="3563"/>
    </w:tblGrid>
    <w:tr w:rsidR="006B61FC" w:rsidRPr="007A6604" w:rsidTr="00251E8D">
      <w:tc>
        <w:tcPr>
          <w:tcW w:w="2093" w:type="dxa"/>
        </w:tcPr>
        <w:p w:rsidR="006B61FC" w:rsidRPr="007A6604" w:rsidRDefault="00251E8D" w:rsidP="001363B8">
          <w:pPr>
            <w:jc w:val="center"/>
            <w:rPr>
              <w:rFonts w:ascii="Arial" w:hAnsi="Arial" w:cs="Arial"/>
              <w:sz w:val="16"/>
              <w:szCs w:val="16"/>
              <w:lang w:val="es-ES"/>
            </w:rPr>
          </w:pPr>
          <w:r>
            <w:rPr>
              <w:rFonts w:ascii="Arial" w:hAnsi="Arial" w:cs="Arial"/>
              <w:sz w:val="16"/>
              <w:szCs w:val="16"/>
              <w:lang w:val="es-ES"/>
            </w:rPr>
            <w:t>Publicació al DOGC</w:t>
          </w:r>
        </w:p>
      </w:tc>
      <w:tc>
        <w:tcPr>
          <w:tcW w:w="2551" w:type="dxa"/>
        </w:tcPr>
        <w:p w:rsidR="006B61FC" w:rsidRPr="007A6604" w:rsidRDefault="006B61FC" w:rsidP="001363B8">
          <w:pPr>
            <w:jc w:val="center"/>
            <w:rPr>
              <w:rFonts w:ascii="Arial" w:hAnsi="Arial" w:cs="Arial"/>
              <w:sz w:val="16"/>
              <w:szCs w:val="16"/>
              <w:lang w:val="en-GB"/>
            </w:rPr>
          </w:pPr>
          <w:r w:rsidRPr="007A6604">
            <w:rPr>
              <w:rFonts w:ascii="Arial" w:hAnsi="Arial" w:cs="Arial"/>
              <w:sz w:val="16"/>
              <w:szCs w:val="16"/>
              <w:lang w:val="en-GB"/>
            </w:rPr>
            <w:t>Categoria</w:t>
          </w:r>
        </w:p>
      </w:tc>
      <w:tc>
        <w:tcPr>
          <w:tcW w:w="3681" w:type="dxa"/>
        </w:tcPr>
        <w:p w:rsidR="006B61FC" w:rsidRPr="007A6604" w:rsidRDefault="006B61FC" w:rsidP="001363B8">
          <w:pPr>
            <w:jc w:val="center"/>
            <w:rPr>
              <w:rFonts w:ascii="Arial" w:hAnsi="Arial" w:cs="Arial"/>
              <w:sz w:val="16"/>
              <w:szCs w:val="16"/>
              <w:lang w:val="en-GB"/>
            </w:rPr>
          </w:pPr>
          <w:r w:rsidRPr="007A6604">
            <w:rPr>
              <w:rFonts w:ascii="Arial" w:hAnsi="Arial" w:cs="Arial"/>
              <w:sz w:val="16"/>
              <w:szCs w:val="16"/>
              <w:lang w:val="en-GB"/>
            </w:rPr>
            <w:t>Perfil</w:t>
          </w:r>
        </w:p>
      </w:tc>
    </w:tr>
    <w:tr w:rsidR="006B61FC" w:rsidRPr="007A6604" w:rsidTr="00251E8D">
      <w:tc>
        <w:tcPr>
          <w:tcW w:w="2093" w:type="dxa"/>
          <w:tcBorders>
            <w:bottom w:val="single" w:sz="4" w:space="0" w:color="A6A6A6" w:themeColor="background1" w:themeShade="A6"/>
          </w:tcBorders>
        </w:tcPr>
        <w:p w:rsidR="006B61FC" w:rsidRPr="007A6604" w:rsidRDefault="00251E8D" w:rsidP="001363B8">
          <w:pPr>
            <w:jc w:val="center"/>
            <w:rPr>
              <w:rFonts w:ascii="Arial" w:hAnsi="Arial" w:cs="Arial"/>
              <w:color w:val="0070C0"/>
              <w:sz w:val="16"/>
              <w:szCs w:val="16"/>
              <w:lang w:val="en-GB"/>
            </w:rPr>
          </w:pPr>
          <w:r>
            <w:rPr>
              <w:rFonts w:ascii="Arial" w:hAnsi="Arial" w:cs="Arial"/>
              <w:color w:val="0070C0"/>
              <w:sz w:val="16"/>
              <w:szCs w:val="16"/>
              <w:lang w:val="en-GB"/>
            </w:rPr>
            <w:t>Publication DOGC</w:t>
          </w:r>
        </w:p>
      </w:tc>
      <w:tc>
        <w:tcPr>
          <w:tcW w:w="2551" w:type="dxa"/>
        </w:tcPr>
        <w:p w:rsidR="006B61FC" w:rsidRPr="007A6604" w:rsidRDefault="006B61FC" w:rsidP="001363B8">
          <w:pPr>
            <w:jc w:val="center"/>
            <w:rPr>
              <w:rFonts w:ascii="Arial" w:hAnsi="Arial" w:cs="Arial"/>
              <w:color w:val="0070C0"/>
              <w:sz w:val="16"/>
              <w:szCs w:val="16"/>
              <w:lang w:val="en-GB"/>
            </w:rPr>
          </w:pPr>
          <w:r w:rsidRPr="007A6604">
            <w:rPr>
              <w:rFonts w:ascii="Arial" w:hAnsi="Arial" w:cs="Arial"/>
              <w:color w:val="0070C0"/>
              <w:sz w:val="16"/>
              <w:szCs w:val="16"/>
              <w:lang w:val="en-GB"/>
            </w:rPr>
            <w:t>Category</w:t>
          </w:r>
        </w:p>
      </w:tc>
      <w:tc>
        <w:tcPr>
          <w:tcW w:w="3681" w:type="dxa"/>
        </w:tcPr>
        <w:p w:rsidR="006B61FC" w:rsidRPr="007A6604" w:rsidRDefault="006B61FC" w:rsidP="001363B8">
          <w:pPr>
            <w:jc w:val="center"/>
            <w:rPr>
              <w:rFonts w:ascii="Arial" w:hAnsi="Arial" w:cs="Arial"/>
              <w:color w:val="0070C0"/>
              <w:sz w:val="16"/>
              <w:szCs w:val="16"/>
              <w:lang w:val="en-GB"/>
            </w:rPr>
          </w:pPr>
          <w:r w:rsidRPr="007A6604">
            <w:rPr>
              <w:rFonts w:ascii="Arial" w:hAnsi="Arial" w:cs="Arial"/>
              <w:color w:val="0070C0"/>
              <w:sz w:val="16"/>
              <w:szCs w:val="16"/>
              <w:lang w:val="en-GB"/>
            </w:rPr>
            <w:t>Profile</w:t>
          </w:r>
        </w:p>
      </w:tc>
    </w:tr>
    <w:tr w:rsidR="00147543" w:rsidRPr="00251E8D" w:rsidTr="00251E8D">
      <w:tc>
        <w:tcPr>
          <w:tcW w:w="2093" w:type="dxa"/>
          <w:tcBorders>
            <w:left w:val="nil"/>
          </w:tcBorders>
          <w:shd w:val="clear" w:color="auto" w:fill="D9D9D9" w:themeFill="background1" w:themeFillShade="D9"/>
          <w:vAlign w:val="center"/>
        </w:tcPr>
        <w:p w:rsidR="00147543" w:rsidRPr="006E447A" w:rsidRDefault="004714B0" w:rsidP="004714B0">
          <w:pPr>
            <w:rPr>
              <w:rFonts w:ascii="Arial" w:hAnsi="Arial" w:cs="Arial"/>
              <w:color w:val="00B0F0"/>
              <w:sz w:val="20"/>
              <w:szCs w:val="20"/>
              <w:lang w:val="en-GB"/>
            </w:rPr>
          </w:pPr>
          <w:r>
            <w:rPr>
              <w:rStyle w:val="internal-link"/>
            </w:rPr>
            <w:t>08/03/2021</w:t>
          </w:r>
        </w:p>
      </w:tc>
      <w:tc>
        <w:tcPr>
          <w:tcW w:w="2551" w:type="dxa"/>
          <w:shd w:val="clear" w:color="auto" w:fill="D9D9D9" w:themeFill="background1" w:themeFillShade="D9"/>
          <w:vAlign w:val="center"/>
        </w:tcPr>
        <w:p w:rsidR="00147543" w:rsidRPr="00251E8D" w:rsidRDefault="00251E8D" w:rsidP="00C22197">
          <w:pPr>
            <w:rPr>
              <w:rFonts w:ascii="Arial" w:hAnsi="Arial" w:cs="Arial"/>
              <w:color w:val="00B0F0"/>
              <w:sz w:val="20"/>
              <w:szCs w:val="20"/>
            </w:rPr>
          </w:pPr>
          <w:r w:rsidRPr="00251E8D">
            <w:rPr>
              <w:rFonts w:ascii="Arial" w:hAnsi="Arial" w:cs="Arial"/>
              <w:color w:val="000000" w:themeColor="text1"/>
              <w:sz w:val="20"/>
              <w:szCs w:val="20"/>
            </w:rPr>
            <w:t>Professorat Lector</w:t>
          </w:r>
          <w:r w:rsidRPr="00251E8D">
            <w:rPr>
              <w:rFonts w:ascii="Arial" w:hAnsi="Arial" w:cs="Arial"/>
              <w:color w:val="00B0F0"/>
              <w:sz w:val="20"/>
              <w:szCs w:val="20"/>
            </w:rPr>
            <w:br/>
            <w:t>Tenure-eligible lecturer</w:t>
          </w:r>
        </w:p>
      </w:tc>
      <w:tc>
        <w:tcPr>
          <w:tcW w:w="3681" w:type="dxa"/>
          <w:shd w:val="clear" w:color="auto" w:fill="D9D9D9" w:themeFill="background1" w:themeFillShade="D9"/>
          <w:vAlign w:val="center"/>
        </w:tcPr>
        <w:p w:rsidR="00147543" w:rsidRPr="00252DB4" w:rsidRDefault="00CC36B8" w:rsidP="00C22197">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16"/>
              <w:szCs w:val="16"/>
              <w:lang w:val="en-GB"/>
            </w:rPr>
            <w:t xml:space="preserve">               Electronic Engineering</w:t>
          </w:r>
        </w:p>
      </w:tc>
    </w:tr>
  </w:tbl>
  <w:p w:rsidR="009B098C" w:rsidRPr="00251E8D" w:rsidRDefault="009B098C" w:rsidP="009B098C">
    <w:pPr>
      <w:rPr>
        <w:rFonts w:ascii="Arial" w:hAnsi="Arial" w:cs="Arial"/>
        <w:sz w:val="20"/>
        <w:szCs w:val="20"/>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49"/>
      <w:gridCol w:w="5760"/>
    </w:tblGrid>
    <w:tr w:rsidR="009B098C" w:rsidRPr="00251E8D" w:rsidTr="001363B8">
      <w:tc>
        <w:tcPr>
          <w:tcW w:w="3388" w:type="dxa"/>
        </w:tcPr>
        <w:p w:rsidR="009B098C" w:rsidRPr="00251E8D" w:rsidRDefault="009B098C" w:rsidP="001363B8">
          <w:pPr>
            <w:jc w:val="center"/>
            <w:rPr>
              <w:rFonts w:ascii="Arial" w:hAnsi="Arial" w:cs="Arial"/>
              <w:b/>
              <w:sz w:val="16"/>
              <w:szCs w:val="16"/>
              <w:lang w:val="es-ES"/>
            </w:rPr>
          </w:pPr>
          <w:r w:rsidRPr="00251E8D">
            <w:rPr>
              <w:rFonts w:ascii="Arial" w:hAnsi="Arial" w:cs="Arial"/>
              <w:b/>
              <w:sz w:val="16"/>
              <w:szCs w:val="16"/>
              <w:lang w:val="es-ES"/>
            </w:rPr>
            <w:t>Referència del concurs</w:t>
          </w:r>
        </w:p>
      </w:tc>
      <w:tc>
        <w:tcPr>
          <w:tcW w:w="9478" w:type="dxa"/>
          <w:vMerge w:val="restart"/>
          <w:shd w:val="clear" w:color="auto" w:fill="D9D9D9" w:themeFill="background1" w:themeFillShade="D9"/>
          <w:vAlign w:val="center"/>
        </w:tcPr>
        <w:p w:rsidR="009B098C" w:rsidRPr="00251E8D" w:rsidRDefault="00CC36B8" w:rsidP="001363B8">
          <w:pPr>
            <w:jc w:val="center"/>
            <w:rPr>
              <w:rFonts w:ascii="Arial" w:hAnsi="Arial" w:cs="Arial"/>
              <w:b/>
              <w:sz w:val="20"/>
              <w:szCs w:val="20"/>
              <w:lang w:val="es-ES"/>
            </w:rPr>
          </w:pPr>
          <w:r>
            <w:rPr>
              <w:rFonts w:ascii="Arial" w:hAnsi="Arial" w:cs="Arial"/>
              <w:b/>
              <w:sz w:val="16"/>
              <w:szCs w:val="16"/>
              <w:lang w:val="en-GB"/>
            </w:rPr>
            <w:t>UPC_LE_120023</w:t>
          </w:r>
        </w:p>
      </w:tc>
    </w:tr>
    <w:tr w:rsidR="009B098C" w:rsidRPr="00251E8D" w:rsidTr="001363B8">
      <w:tc>
        <w:tcPr>
          <w:tcW w:w="3388" w:type="dxa"/>
        </w:tcPr>
        <w:p w:rsidR="009B098C" w:rsidRPr="00251E8D" w:rsidRDefault="009B098C" w:rsidP="001363B8">
          <w:pPr>
            <w:jc w:val="center"/>
            <w:rPr>
              <w:rFonts w:ascii="Arial" w:hAnsi="Arial" w:cs="Arial"/>
              <w:b/>
              <w:color w:val="0070C0"/>
              <w:sz w:val="16"/>
              <w:szCs w:val="16"/>
              <w:lang w:val="es-ES"/>
            </w:rPr>
          </w:pPr>
          <w:r w:rsidRPr="00251E8D">
            <w:rPr>
              <w:rFonts w:ascii="Arial" w:hAnsi="Arial" w:cs="Arial"/>
              <w:b/>
              <w:color w:val="0070C0"/>
              <w:sz w:val="16"/>
              <w:szCs w:val="16"/>
              <w:lang w:val="es-ES"/>
            </w:rPr>
            <w:t>Competition reference</w:t>
          </w:r>
        </w:p>
      </w:tc>
      <w:tc>
        <w:tcPr>
          <w:tcW w:w="9478" w:type="dxa"/>
          <w:vMerge/>
          <w:shd w:val="clear" w:color="auto" w:fill="D9D9D9" w:themeFill="background1" w:themeFillShade="D9"/>
        </w:tcPr>
        <w:p w:rsidR="009B098C" w:rsidRPr="00251E8D" w:rsidRDefault="009B098C" w:rsidP="001363B8">
          <w:pPr>
            <w:rPr>
              <w:rFonts w:ascii="Arial" w:hAnsi="Arial" w:cs="Arial"/>
              <w:b/>
              <w:color w:val="00B0F0"/>
              <w:sz w:val="20"/>
              <w:szCs w:val="20"/>
              <w:lang w:val="es-ES"/>
            </w:rPr>
          </w:pPr>
        </w:p>
      </w:tc>
    </w:tr>
  </w:tbl>
  <w:p w:rsidR="009B098C" w:rsidRPr="00251E8D" w:rsidRDefault="009B098C" w:rsidP="00472607">
    <w:pPr>
      <w:pStyle w:val="Encabezado"/>
      <w:rPr>
        <w:lang w:val="es-ES"/>
      </w:rPr>
    </w:pPr>
  </w:p>
  <w:p w:rsidR="00D80B8D" w:rsidRPr="00251E8D" w:rsidRDefault="00D80B8D" w:rsidP="0047260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DD"/>
    <w:rsid w:val="00006DCD"/>
    <w:rsid w:val="00007B38"/>
    <w:rsid w:val="00013C78"/>
    <w:rsid w:val="00014D7A"/>
    <w:rsid w:val="0002397B"/>
    <w:rsid w:val="00024250"/>
    <w:rsid w:val="00041B99"/>
    <w:rsid w:val="000473B6"/>
    <w:rsid w:val="00055146"/>
    <w:rsid w:val="00064967"/>
    <w:rsid w:val="000731B4"/>
    <w:rsid w:val="00086EF9"/>
    <w:rsid w:val="0008751A"/>
    <w:rsid w:val="00090AC8"/>
    <w:rsid w:val="000957C7"/>
    <w:rsid w:val="00097348"/>
    <w:rsid w:val="000A6FCB"/>
    <w:rsid w:val="000C0901"/>
    <w:rsid w:val="000C1509"/>
    <w:rsid w:val="000C1D89"/>
    <w:rsid w:val="000C2754"/>
    <w:rsid w:val="000C6AD5"/>
    <w:rsid w:val="000D57C6"/>
    <w:rsid w:val="000D63A1"/>
    <w:rsid w:val="000D7EFA"/>
    <w:rsid w:val="000E7113"/>
    <w:rsid w:val="000F080E"/>
    <w:rsid w:val="000F0B48"/>
    <w:rsid w:val="000F7867"/>
    <w:rsid w:val="000F7B06"/>
    <w:rsid w:val="001056BB"/>
    <w:rsid w:val="00123B28"/>
    <w:rsid w:val="00130711"/>
    <w:rsid w:val="0013096E"/>
    <w:rsid w:val="00131D68"/>
    <w:rsid w:val="00133A27"/>
    <w:rsid w:val="00133EE6"/>
    <w:rsid w:val="001425D4"/>
    <w:rsid w:val="00143310"/>
    <w:rsid w:val="00145272"/>
    <w:rsid w:val="00147543"/>
    <w:rsid w:val="0014777F"/>
    <w:rsid w:val="001656D2"/>
    <w:rsid w:val="00165D13"/>
    <w:rsid w:val="00170BC6"/>
    <w:rsid w:val="001723D0"/>
    <w:rsid w:val="001734EA"/>
    <w:rsid w:val="001738D3"/>
    <w:rsid w:val="0017406A"/>
    <w:rsid w:val="00177533"/>
    <w:rsid w:val="001811BD"/>
    <w:rsid w:val="00181B6B"/>
    <w:rsid w:val="00197B48"/>
    <w:rsid w:val="001A2127"/>
    <w:rsid w:val="001C2F72"/>
    <w:rsid w:val="001C3092"/>
    <w:rsid w:val="001C7C6E"/>
    <w:rsid w:val="001D022C"/>
    <w:rsid w:val="001D3024"/>
    <w:rsid w:val="001D39E2"/>
    <w:rsid w:val="001D7826"/>
    <w:rsid w:val="001E1B9C"/>
    <w:rsid w:val="001F505B"/>
    <w:rsid w:val="0020087B"/>
    <w:rsid w:val="00202574"/>
    <w:rsid w:val="002035A3"/>
    <w:rsid w:val="002067B5"/>
    <w:rsid w:val="00207E0A"/>
    <w:rsid w:val="00211059"/>
    <w:rsid w:val="00222988"/>
    <w:rsid w:val="002336EA"/>
    <w:rsid w:val="00236486"/>
    <w:rsid w:val="00243E0B"/>
    <w:rsid w:val="00251E8D"/>
    <w:rsid w:val="00252DB4"/>
    <w:rsid w:val="0025778A"/>
    <w:rsid w:val="002618D7"/>
    <w:rsid w:val="002624BD"/>
    <w:rsid w:val="0026491D"/>
    <w:rsid w:val="00264E7C"/>
    <w:rsid w:val="002651A3"/>
    <w:rsid w:val="00265E07"/>
    <w:rsid w:val="00275B51"/>
    <w:rsid w:val="0028487B"/>
    <w:rsid w:val="0029285F"/>
    <w:rsid w:val="002A1E0A"/>
    <w:rsid w:val="002A3B4D"/>
    <w:rsid w:val="002A5041"/>
    <w:rsid w:val="002A73D1"/>
    <w:rsid w:val="002B54FC"/>
    <w:rsid w:val="002C4655"/>
    <w:rsid w:val="002D014C"/>
    <w:rsid w:val="002D71B7"/>
    <w:rsid w:val="002E6BA1"/>
    <w:rsid w:val="003146A0"/>
    <w:rsid w:val="00322249"/>
    <w:rsid w:val="003228C9"/>
    <w:rsid w:val="00325728"/>
    <w:rsid w:val="00325CBF"/>
    <w:rsid w:val="003359EB"/>
    <w:rsid w:val="00337207"/>
    <w:rsid w:val="00356120"/>
    <w:rsid w:val="00362A05"/>
    <w:rsid w:val="00362BB7"/>
    <w:rsid w:val="00366FE8"/>
    <w:rsid w:val="0037364F"/>
    <w:rsid w:val="00382196"/>
    <w:rsid w:val="00383852"/>
    <w:rsid w:val="00384361"/>
    <w:rsid w:val="00387B2F"/>
    <w:rsid w:val="00387BD3"/>
    <w:rsid w:val="00392A07"/>
    <w:rsid w:val="003937CD"/>
    <w:rsid w:val="00393E4B"/>
    <w:rsid w:val="0039768A"/>
    <w:rsid w:val="003A738A"/>
    <w:rsid w:val="003B1E90"/>
    <w:rsid w:val="003C2016"/>
    <w:rsid w:val="003C22EC"/>
    <w:rsid w:val="003C3CCF"/>
    <w:rsid w:val="003C4785"/>
    <w:rsid w:val="003C69F4"/>
    <w:rsid w:val="003D67DA"/>
    <w:rsid w:val="003E51DC"/>
    <w:rsid w:val="003F17B7"/>
    <w:rsid w:val="003F1E90"/>
    <w:rsid w:val="003F24C0"/>
    <w:rsid w:val="003F44CE"/>
    <w:rsid w:val="003F51F3"/>
    <w:rsid w:val="003F7E5E"/>
    <w:rsid w:val="00402610"/>
    <w:rsid w:val="00404C9D"/>
    <w:rsid w:val="00412C2F"/>
    <w:rsid w:val="00416871"/>
    <w:rsid w:val="00434F77"/>
    <w:rsid w:val="00440AB6"/>
    <w:rsid w:val="00444946"/>
    <w:rsid w:val="00444E48"/>
    <w:rsid w:val="00445F8C"/>
    <w:rsid w:val="0045439E"/>
    <w:rsid w:val="004549A1"/>
    <w:rsid w:val="00454C33"/>
    <w:rsid w:val="00466433"/>
    <w:rsid w:val="00466971"/>
    <w:rsid w:val="004714B0"/>
    <w:rsid w:val="00472607"/>
    <w:rsid w:val="00475AA1"/>
    <w:rsid w:val="00477F47"/>
    <w:rsid w:val="00480AC5"/>
    <w:rsid w:val="004833CD"/>
    <w:rsid w:val="00484D6F"/>
    <w:rsid w:val="00486F36"/>
    <w:rsid w:val="004877E6"/>
    <w:rsid w:val="00490FE5"/>
    <w:rsid w:val="004A2DA1"/>
    <w:rsid w:val="004A304C"/>
    <w:rsid w:val="004A4493"/>
    <w:rsid w:val="004B021F"/>
    <w:rsid w:val="004B0989"/>
    <w:rsid w:val="004B39A5"/>
    <w:rsid w:val="004B458B"/>
    <w:rsid w:val="004C4995"/>
    <w:rsid w:val="004D08BF"/>
    <w:rsid w:val="004D2E31"/>
    <w:rsid w:val="004D461E"/>
    <w:rsid w:val="004D6B40"/>
    <w:rsid w:val="004E04EA"/>
    <w:rsid w:val="004E0923"/>
    <w:rsid w:val="004E1A1F"/>
    <w:rsid w:val="004E3D92"/>
    <w:rsid w:val="004F0A6F"/>
    <w:rsid w:val="004F14D6"/>
    <w:rsid w:val="004F4A8D"/>
    <w:rsid w:val="0050039C"/>
    <w:rsid w:val="00501783"/>
    <w:rsid w:val="00513629"/>
    <w:rsid w:val="005149DD"/>
    <w:rsid w:val="005166AC"/>
    <w:rsid w:val="00522697"/>
    <w:rsid w:val="00522D7D"/>
    <w:rsid w:val="00524980"/>
    <w:rsid w:val="00534482"/>
    <w:rsid w:val="005459A5"/>
    <w:rsid w:val="0054640F"/>
    <w:rsid w:val="00546FF7"/>
    <w:rsid w:val="00551162"/>
    <w:rsid w:val="00555DBE"/>
    <w:rsid w:val="005560B6"/>
    <w:rsid w:val="00567F30"/>
    <w:rsid w:val="00576790"/>
    <w:rsid w:val="00581AD6"/>
    <w:rsid w:val="00596103"/>
    <w:rsid w:val="005A1EDD"/>
    <w:rsid w:val="005A53C2"/>
    <w:rsid w:val="005A6E67"/>
    <w:rsid w:val="005B3676"/>
    <w:rsid w:val="005C06E4"/>
    <w:rsid w:val="005C5760"/>
    <w:rsid w:val="005D0B8D"/>
    <w:rsid w:val="005D35F7"/>
    <w:rsid w:val="005D5627"/>
    <w:rsid w:val="005D57AB"/>
    <w:rsid w:val="005E2ABD"/>
    <w:rsid w:val="005E47E2"/>
    <w:rsid w:val="005E52AE"/>
    <w:rsid w:val="005E5499"/>
    <w:rsid w:val="005E7698"/>
    <w:rsid w:val="00601668"/>
    <w:rsid w:val="00602341"/>
    <w:rsid w:val="00605246"/>
    <w:rsid w:val="0061548E"/>
    <w:rsid w:val="00616BC0"/>
    <w:rsid w:val="00623880"/>
    <w:rsid w:val="006257BE"/>
    <w:rsid w:val="0063231B"/>
    <w:rsid w:val="00634C0D"/>
    <w:rsid w:val="00635A5A"/>
    <w:rsid w:val="00642ED6"/>
    <w:rsid w:val="0066497B"/>
    <w:rsid w:val="00664D6E"/>
    <w:rsid w:val="006657EE"/>
    <w:rsid w:val="006709D1"/>
    <w:rsid w:val="006712F2"/>
    <w:rsid w:val="00676D62"/>
    <w:rsid w:val="006865C9"/>
    <w:rsid w:val="00687EEA"/>
    <w:rsid w:val="00687FDC"/>
    <w:rsid w:val="00690198"/>
    <w:rsid w:val="006910C8"/>
    <w:rsid w:val="0069404B"/>
    <w:rsid w:val="006B104F"/>
    <w:rsid w:val="006B48DD"/>
    <w:rsid w:val="006B61FC"/>
    <w:rsid w:val="006B7181"/>
    <w:rsid w:val="006B781C"/>
    <w:rsid w:val="006C148B"/>
    <w:rsid w:val="006C3D0B"/>
    <w:rsid w:val="006C61CE"/>
    <w:rsid w:val="006D288E"/>
    <w:rsid w:val="006E021F"/>
    <w:rsid w:val="006E213F"/>
    <w:rsid w:val="006E35AD"/>
    <w:rsid w:val="006E73F0"/>
    <w:rsid w:val="006F7AC2"/>
    <w:rsid w:val="006F7ED4"/>
    <w:rsid w:val="00704C2C"/>
    <w:rsid w:val="0070692A"/>
    <w:rsid w:val="00721D78"/>
    <w:rsid w:val="007308C7"/>
    <w:rsid w:val="00731908"/>
    <w:rsid w:val="00731994"/>
    <w:rsid w:val="007373DD"/>
    <w:rsid w:val="0074545B"/>
    <w:rsid w:val="007625FF"/>
    <w:rsid w:val="00774A28"/>
    <w:rsid w:val="00774BF3"/>
    <w:rsid w:val="0077709B"/>
    <w:rsid w:val="00784B83"/>
    <w:rsid w:val="00787672"/>
    <w:rsid w:val="00790A25"/>
    <w:rsid w:val="00791074"/>
    <w:rsid w:val="007A1806"/>
    <w:rsid w:val="007A51E9"/>
    <w:rsid w:val="007A6604"/>
    <w:rsid w:val="007B24B0"/>
    <w:rsid w:val="007B2607"/>
    <w:rsid w:val="007C5365"/>
    <w:rsid w:val="007E3C0E"/>
    <w:rsid w:val="007F40BD"/>
    <w:rsid w:val="007F4849"/>
    <w:rsid w:val="007F6AB7"/>
    <w:rsid w:val="007F6D57"/>
    <w:rsid w:val="00812F05"/>
    <w:rsid w:val="008131B0"/>
    <w:rsid w:val="00830462"/>
    <w:rsid w:val="00842599"/>
    <w:rsid w:val="0084420C"/>
    <w:rsid w:val="00852B7B"/>
    <w:rsid w:val="0086209B"/>
    <w:rsid w:val="0086433A"/>
    <w:rsid w:val="00865E88"/>
    <w:rsid w:val="0087458D"/>
    <w:rsid w:val="008818BE"/>
    <w:rsid w:val="00883211"/>
    <w:rsid w:val="008874DC"/>
    <w:rsid w:val="0089004F"/>
    <w:rsid w:val="00893D15"/>
    <w:rsid w:val="008A09A6"/>
    <w:rsid w:val="008A714E"/>
    <w:rsid w:val="008B79CD"/>
    <w:rsid w:val="008B7EBC"/>
    <w:rsid w:val="008C400A"/>
    <w:rsid w:val="008C6233"/>
    <w:rsid w:val="008D3106"/>
    <w:rsid w:val="008E1CA4"/>
    <w:rsid w:val="008F12A8"/>
    <w:rsid w:val="0090043B"/>
    <w:rsid w:val="009012BA"/>
    <w:rsid w:val="00901D8C"/>
    <w:rsid w:val="00903B35"/>
    <w:rsid w:val="00907784"/>
    <w:rsid w:val="00907D90"/>
    <w:rsid w:val="00910D5D"/>
    <w:rsid w:val="0091240D"/>
    <w:rsid w:val="00941F07"/>
    <w:rsid w:val="00942334"/>
    <w:rsid w:val="009450C2"/>
    <w:rsid w:val="00951F5E"/>
    <w:rsid w:val="009548C0"/>
    <w:rsid w:val="00957E04"/>
    <w:rsid w:val="00960C44"/>
    <w:rsid w:val="00971924"/>
    <w:rsid w:val="00973260"/>
    <w:rsid w:val="00973781"/>
    <w:rsid w:val="00983DC8"/>
    <w:rsid w:val="00987B56"/>
    <w:rsid w:val="0099636B"/>
    <w:rsid w:val="009A6B68"/>
    <w:rsid w:val="009B098C"/>
    <w:rsid w:val="009B34DC"/>
    <w:rsid w:val="009B3B39"/>
    <w:rsid w:val="009B63A0"/>
    <w:rsid w:val="009B6639"/>
    <w:rsid w:val="009B7A11"/>
    <w:rsid w:val="009E27E5"/>
    <w:rsid w:val="009E4AFA"/>
    <w:rsid w:val="009E6EF0"/>
    <w:rsid w:val="009F1243"/>
    <w:rsid w:val="009F43E2"/>
    <w:rsid w:val="009F5360"/>
    <w:rsid w:val="00A0605E"/>
    <w:rsid w:val="00A0785D"/>
    <w:rsid w:val="00A15AE2"/>
    <w:rsid w:val="00A20DD7"/>
    <w:rsid w:val="00A331DC"/>
    <w:rsid w:val="00A33B09"/>
    <w:rsid w:val="00A45B30"/>
    <w:rsid w:val="00A56D50"/>
    <w:rsid w:val="00A62B4B"/>
    <w:rsid w:val="00A66FAA"/>
    <w:rsid w:val="00A769E9"/>
    <w:rsid w:val="00A7729A"/>
    <w:rsid w:val="00A77DE9"/>
    <w:rsid w:val="00A83D6A"/>
    <w:rsid w:val="00A935F1"/>
    <w:rsid w:val="00AA28D5"/>
    <w:rsid w:val="00AA49D2"/>
    <w:rsid w:val="00AB0A11"/>
    <w:rsid w:val="00AB1040"/>
    <w:rsid w:val="00AB4889"/>
    <w:rsid w:val="00AC1432"/>
    <w:rsid w:val="00AC25BF"/>
    <w:rsid w:val="00AC347F"/>
    <w:rsid w:val="00AC6904"/>
    <w:rsid w:val="00AC7974"/>
    <w:rsid w:val="00AD554D"/>
    <w:rsid w:val="00AE0AB3"/>
    <w:rsid w:val="00AE0FA6"/>
    <w:rsid w:val="00AE51C8"/>
    <w:rsid w:val="00B01401"/>
    <w:rsid w:val="00B069F3"/>
    <w:rsid w:val="00B1202D"/>
    <w:rsid w:val="00B121C3"/>
    <w:rsid w:val="00B1324A"/>
    <w:rsid w:val="00B174D6"/>
    <w:rsid w:val="00B30D0A"/>
    <w:rsid w:val="00B31663"/>
    <w:rsid w:val="00B343DE"/>
    <w:rsid w:val="00B43217"/>
    <w:rsid w:val="00B62655"/>
    <w:rsid w:val="00B6321E"/>
    <w:rsid w:val="00B63418"/>
    <w:rsid w:val="00B769C7"/>
    <w:rsid w:val="00B7708D"/>
    <w:rsid w:val="00B92DAD"/>
    <w:rsid w:val="00B93FFC"/>
    <w:rsid w:val="00BA0EE8"/>
    <w:rsid w:val="00BA0F0B"/>
    <w:rsid w:val="00BA23A0"/>
    <w:rsid w:val="00BA2839"/>
    <w:rsid w:val="00BA3971"/>
    <w:rsid w:val="00BB0219"/>
    <w:rsid w:val="00BB43B1"/>
    <w:rsid w:val="00BB46D3"/>
    <w:rsid w:val="00BC3D7D"/>
    <w:rsid w:val="00BC579B"/>
    <w:rsid w:val="00BD10DE"/>
    <w:rsid w:val="00BD48AE"/>
    <w:rsid w:val="00BD7BB2"/>
    <w:rsid w:val="00BE1604"/>
    <w:rsid w:val="00BF7515"/>
    <w:rsid w:val="00C01C1B"/>
    <w:rsid w:val="00C022E7"/>
    <w:rsid w:val="00C04FFB"/>
    <w:rsid w:val="00C07BF7"/>
    <w:rsid w:val="00C2149D"/>
    <w:rsid w:val="00C22197"/>
    <w:rsid w:val="00C22CFB"/>
    <w:rsid w:val="00C26BAD"/>
    <w:rsid w:val="00C271CC"/>
    <w:rsid w:val="00C306F8"/>
    <w:rsid w:val="00C30B9A"/>
    <w:rsid w:val="00C31288"/>
    <w:rsid w:val="00C32763"/>
    <w:rsid w:val="00C33E48"/>
    <w:rsid w:val="00C35A79"/>
    <w:rsid w:val="00C51249"/>
    <w:rsid w:val="00C52D5B"/>
    <w:rsid w:val="00C5717D"/>
    <w:rsid w:val="00C63C2E"/>
    <w:rsid w:val="00C64487"/>
    <w:rsid w:val="00C671CF"/>
    <w:rsid w:val="00C702B2"/>
    <w:rsid w:val="00C71810"/>
    <w:rsid w:val="00C71E05"/>
    <w:rsid w:val="00C73D7A"/>
    <w:rsid w:val="00C74A34"/>
    <w:rsid w:val="00C81749"/>
    <w:rsid w:val="00C81A82"/>
    <w:rsid w:val="00C84A7C"/>
    <w:rsid w:val="00C875BA"/>
    <w:rsid w:val="00C93F63"/>
    <w:rsid w:val="00C958DD"/>
    <w:rsid w:val="00C95CFE"/>
    <w:rsid w:val="00CB22D0"/>
    <w:rsid w:val="00CB5F87"/>
    <w:rsid w:val="00CC151E"/>
    <w:rsid w:val="00CC36B8"/>
    <w:rsid w:val="00CD67B8"/>
    <w:rsid w:val="00CD6C93"/>
    <w:rsid w:val="00CE019F"/>
    <w:rsid w:val="00CE68F3"/>
    <w:rsid w:val="00CF0B3F"/>
    <w:rsid w:val="00CF3D41"/>
    <w:rsid w:val="00D013E9"/>
    <w:rsid w:val="00D02517"/>
    <w:rsid w:val="00D07F35"/>
    <w:rsid w:val="00D14741"/>
    <w:rsid w:val="00D36AB2"/>
    <w:rsid w:val="00D47102"/>
    <w:rsid w:val="00D553CD"/>
    <w:rsid w:val="00D55EA3"/>
    <w:rsid w:val="00D62461"/>
    <w:rsid w:val="00D748B1"/>
    <w:rsid w:val="00D7544E"/>
    <w:rsid w:val="00D80B8D"/>
    <w:rsid w:val="00D823CF"/>
    <w:rsid w:val="00D82625"/>
    <w:rsid w:val="00D85EAF"/>
    <w:rsid w:val="00D90E20"/>
    <w:rsid w:val="00D91CF3"/>
    <w:rsid w:val="00DA3C26"/>
    <w:rsid w:val="00DA733A"/>
    <w:rsid w:val="00DC1C56"/>
    <w:rsid w:val="00DC2415"/>
    <w:rsid w:val="00DC2C8B"/>
    <w:rsid w:val="00DC7DBB"/>
    <w:rsid w:val="00DD0A43"/>
    <w:rsid w:val="00DD24FF"/>
    <w:rsid w:val="00DD7538"/>
    <w:rsid w:val="00DE071F"/>
    <w:rsid w:val="00E009CD"/>
    <w:rsid w:val="00E01177"/>
    <w:rsid w:val="00E038E3"/>
    <w:rsid w:val="00E04792"/>
    <w:rsid w:val="00E108F2"/>
    <w:rsid w:val="00E12D21"/>
    <w:rsid w:val="00E14DB1"/>
    <w:rsid w:val="00E17AE9"/>
    <w:rsid w:val="00E242AF"/>
    <w:rsid w:val="00E24C12"/>
    <w:rsid w:val="00E25BA2"/>
    <w:rsid w:val="00E25DEE"/>
    <w:rsid w:val="00E37478"/>
    <w:rsid w:val="00E37BC1"/>
    <w:rsid w:val="00E4198C"/>
    <w:rsid w:val="00E54B8D"/>
    <w:rsid w:val="00E64237"/>
    <w:rsid w:val="00E647A6"/>
    <w:rsid w:val="00E66686"/>
    <w:rsid w:val="00E7016E"/>
    <w:rsid w:val="00E73446"/>
    <w:rsid w:val="00E81564"/>
    <w:rsid w:val="00E816A9"/>
    <w:rsid w:val="00E826F8"/>
    <w:rsid w:val="00E86B03"/>
    <w:rsid w:val="00E873E6"/>
    <w:rsid w:val="00E906CB"/>
    <w:rsid w:val="00E928C8"/>
    <w:rsid w:val="00E9356E"/>
    <w:rsid w:val="00E95B81"/>
    <w:rsid w:val="00EA4141"/>
    <w:rsid w:val="00EA6689"/>
    <w:rsid w:val="00EB0E5B"/>
    <w:rsid w:val="00EC1416"/>
    <w:rsid w:val="00EC64EE"/>
    <w:rsid w:val="00ED1486"/>
    <w:rsid w:val="00ED42DB"/>
    <w:rsid w:val="00ED57C9"/>
    <w:rsid w:val="00EE4BC9"/>
    <w:rsid w:val="00EE666F"/>
    <w:rsid w:val="00EE6A6C"/>
    <w:rsid w:val="00EE726F"/>
    <w:rsid w:val="00EF445A"/>
    <w:rsid w:val="00EF592D"/>
    <w:rsid w:val="00F0200F"/>
    <w:rsid w:val="00F07B5E"/>
    <w:rsid w:val="00F210C6"/>
    <w:rsid w:val="00F216FB"/>
    <w:rsid w:val="00F24BCE"/>
    <w:rsid w:val="00F351EB"/>
    <w:rsid w:val="00F36E68"/>
    <w:rsid w:val="00F3763B"/>
    <w:rsid w:val="00F4122F"/>
    <w:rsid w:val="00F41A11"/>
    <w:rsid w:val="00F43511"/>
    <w:rsid w:val="00F5074D"/>
    <w:rsid w:val="00F62056"/>
    <w:rsid w:val="00F7091E"/>
    <w:rsid w:val="00F71423"/>
    <w:rsid w:val="00F749E5"/>
    <w:rsid w:val="00FA22C1"/>
    <w:rsid w:val="00FA2660"/>
    <w:rsid w:val="00FA737B"/>
    <w:rsid w:val="00FA7C96"/>
    <w:rsid w:val="00FC0C10"/>
    <w:rsid w:val="00FD1452"/>
    <w:rsid w:val="00FE6B47"/>
    <w:rsid w:val="00FF5AEF"/>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08C2"/>
  <w15:docId w15:val="{B4B3061A-43A0-4C91-813B-0218C44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5A3"/>
    <w:rPr>
      <w:noProof/>
      <w:lang w:val="en-US"/>
    </w:rPr>
  </w:style>
  <w:style w:type="paragraph" w:styleId="Ttulo1">
    <w:name w:val="heading 1"/>
    <w:basedOn w:val="Normal"/>
    <w:next w:val="Normal"/>
    <w:link w:val="Ttulo1Car"/>
    <w:qFormat/>
    <w:rsid w:val="00596103"/>
    <w:pPr>
      <w:keepNext/>
      <w:spacing w:after="0" w:line="240" w:lineRule="auto"/>
      <w:outlineLvl w:val="0"/>
    </w:pPr>
    <w:rPr>
      <w:rFonts w:ascii="Times New Roman" w:eastAsia="Times New Roman" w:hAnsi="Times New Roman" w:cs="Times New Roman"/>
      <w:b/>
      <w:sz w:val="24"/>
      <w:szCs w:val="20"/>
      <w:u w:val="single"/>
      <w:lang w:eastAsia="es-ES"/>
    </w:rPr>
  </w:style>
  <w:style w:type="paragraph" w:styleId="Ttulo2">
    <w:name w:val="heading 2"/>
    <w:basedOn w:val="Normal"/>
    <w:next w:val="Normal"/>
    <w:link w:val="Ttulo2Car"/>
    <w:uiPriority w:val="9"/>
    <w:semiHidden/>
    <w:unhideWhenUsed/>
    <w:qFormat/>
    <w:rsid w:val="00252D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48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48DD"/>
  </w:style>
  <w:style w:type="paragraph" w:styleId="Piedepgina">
    <w:name w:val="footer"/>
    <w:basedOn w:val="Normal"/>
    <w:link w:val="PiedepginaCar"/>
    <w:uiPriority w:val="99"/>
    <w:unhideWhenUsed/>
    <w:rsid w:val="006B48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48DD"/>
  </w:style>
  <w:style w:type="paragraph" w:styleId="Textodeglobo">
    <w:name w:val="Balloon Text"/>
    <w:basedOn w:val="Normal"/>
    <w:link w:val="TextodegloboCar"/>
    <w:uiPriority w:val="99"/>
    <w:semiHidden/>
    <w:unhideWhenUsed/>
    <w:rsid w:val="006B4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8DD"/>
    <w:rPr>
      <w:rFonts w:ascii="Tahoma" w:hAnsi="Tahoma" w:cs="Tahoma"/>
      <w:sz w:val="16"/>
      <w:szCs w:val="16"/>
    </w:rPr>
  </w:style>
  <w:style w:type="table" w:styleId="Tablaconcuadrcula">
    <w:name w:val="Table Grid"/>
    <w:basedOn w:val="Tablanormal"/>
    <w:uiPriority w:val="59"/>
    <w:rsid w:val="006B4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596103"/>
    <w:rPr>
      <w:rFonts w:ascii="Times New Roman" w:eastAsia="Times New Roman" w:hAnsi="Times New Roman" w:cs="Times New Roman"/>
      <w:b/>
      <w:sz w:val="24"/>
      <w:szCs w:val="20"/>
      <w:u w:val="single"/>
      <w:lang w:val="ca-ES" w:eastAsia="es-ES"/>
    </w:rPr>
  </w:style>
  <w:style w:type="paragraph" w:styleId="Revisin">
    <w:name w:val="Revision"/>
    <w:hidden/>
    <w:uiPriority w:val="99"/>
    <w:semiHidden/>
    <w:rsid w:val="00513629"/>
    <w:pPr>
      <w:spacing w:after="0" w:line="240" w:lineRule="auto"/>
    </w:pPr>
    <w:rPr>
      <w:noProof/>
      <w:lang w:val="en-US"/>
    </w:rPr>
  </w:style>
  <w:style w:type="paragraph" w:customStyle="1" w:styleId="Default">
    <w:name w:val="Default"/>
    <w:rsid w:val="00265E07"/>
    <w:pPr>
      <w:autoSpaceDE w:val="0"/>
      <w:autoSpaceDN w:val="0"/>
      <w:adjustRightInd w:val="0"/>
      <w:spacing w:after="0" w:line="240" w:lineRule="auto"/>
    </w:pPr>
    <w:rPr>
      <w:rFonts w:ascii="Arial" w:hAnsi="Arial" w:cs="Arial"/>
      <w:color w:val="000000"/>
      <w:sz w:val="24"/>
      <w:szCs w:val="24"/>
      <w:lang w:val="ca-ES"/>
    </w:rPr>
  </w:style>
  <w:style w:type="character" w:styleId="Hipervnculo">
    <w:name w:val="Hyperlink"/>
    <w:basedOn w:val="Fuentedeprrafopredeter"/>
    <w:uiPriority w:val="99"/>
    <w:unhideWhenUsed/>
    <w:rsid w:val="00251E8D"/>
    <w:rPr>
      <w:color w:val="0000FF"/>
      <w:u w:val="single"/>
    </w:rPr>
  </w:style>
  <w:style w:type="character" w:customStyle="1" w:styleId="internal-link">
    <w:name w:val="internal-link"/>
    <w:basedOn w:val="Fuentedeprrafopredeter"/>
    <w:rsid w:val="00251E8D"/>
  </w:style>
  <w:style w:type="paragraph" w:customStyle="1" w:styleId="TableParagraph">
    <w:name w:val="Table Paragraph"/>
    <w:basedOn w:val="Normal"/>
    <w:uiPriority w:val="1"/>
    <w:qFormat/>
    <w:rsid w:val="00252DB4"/>
    <w:pPr>
      <w:widowControl w:val="0"/>
      <w:autoSpaceDE w:val="0"/>
      <w:autoSpaceDN w:val="0"/>
      <w:spacing w:after="0" w:line="240" w:lineRule="auto"/>
    </w:pPr>
    <w:rPr>
      <w:rFonts w:ascii="Arial" w:eastAsia="Arial" w:hAnsi="Arial" w:cs="Arial"/>
      <w:noProof w:val="0"/>
    </w:rPr>
  </w:style>
  <w:style w:type="character" w:customStyle="1" w:styleId="Ttulo2Car">
    <w:name w:val="Título 2 Car"/>
    <w:basedOn w:val="Fuentedeprrafopredeter"/>
    <w:link w:val="Ttulo2"/>
    <w:uiPriority w:val="9"/>
    <w:semiHidden/>
    <w:rsid w:val="00252DB4"/>
    <w:rPr>
      <w:rFonts w:asciiTheme="majorHAnsi" w:eastAsiaTheme="majorEastAsia" w:hAnsiTheme="majorHAnsi" w:cstheme="majorBidi"/>
      <w:noProof/>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386">
      <w:bodyDiv w:val="1"/>
      <w:marLeft w:val="0"/>
      <w:marRight w:val="0"/>
      <w:marTop w:val="0"/>
      <w:marBottom w:val="0"/>
      <w:divBdr>
        <w:top w:val="none" w:sz="0" w:space="0" w:color="auto"/>
        <w:left w:val="none" w:sz="0" w:space="0" w:color="auto"/>
        <w:bottom w:val="none" w:sz="0" w:space="0" w:color="auto"/>
        <w:right w:val="none" w:sz="0" w:space="0" w:color="auto"/>
      </w:divBdr>
    </w:div>
    <w:div w:id="9452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cursospdi.upc.edu/ca/convocatories-de-concursos/Concursos-serra-hunter/resol-2102-2019-de-16-de-desembre/CG_2019_07_41Normativareguladoradelacreditacideladesvinculaciacadmica_EN.pdf" TargetMode="External"/><Relationship Id="rId3" Type="http://schemas.openxmlformats.org/officeDocument/2006/relationships/settings" Target="settings.xml"/><Relationship Id="rId7" Type="http://schemas.openxmlformats.org/officeDocument/2006/relationships/hyperlink" Target="https://concursospdi.upc.edu/ca/legislacio-de-referencia/CG_2019_07_41Normativareguladoradelacreditacideladesvinculaciacadmic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5C78-8672-4EEB-BA8F-CEFFF27A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3811</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user</cp:lastModifiedBy>
  <cp:revision>3</cp:revision>
  <cp:lastPrinted>2013-06-04T06:42:00Z</cp:lastPrinted>
  <dcterms:created xsi:type="dcterms:W3CDTF">2021-07-08T10:28:00Z</dcterms:created>
  <dcterms:modified xsi:type="dcterms:W3CDTF">2021-07-08T10:28:00Z</dcterms:modified>
</cp:coreProperties>
</file>