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5"/>
      </w:tblGrid>
      <w:tr w:rsidR="00C04014" w:rsidRPr="00DE4BFC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DE4BFC">
              <w:trPr>
                <w:trHeight w:val="1448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bookmarkStart w:id="0" w:name="_GoBack"/>
                  <w:bookmarkEnd w:id="0"/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:rsidR="00A12D4C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</w:t>
                  </w:r>
                  <w:r w:rsidR="00DE4BF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haurà de fer, durant un màxim de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cinquanta</w:t>
                  </w:r>
                  <w:r w:rsidR="00DE4BF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</w:t>
                  </w:r>
                  <w:r w:rsidR="00D279A0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minuts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una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breu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introducció al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seu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CV i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les seves activitats de recerca passades i actuals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(&lt;10 minuts), un seminari en un tema seleccionat pel candidat (&lt; 30 minuts), i un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pla per la recerca i activitats de docència dins el pròxim cinc anys </w:t>
                  </w:r>
                  <w:r w:rsidR="00D279A0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incloent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una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explicació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de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com aquestes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activitats seran realitzades al marc i facilitats de la Universitat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Politècnica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de Catalunya (UPC) i el Departament de Ciència de Materials i Enginyeria Metal·lúrgica, on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</w:t>
                  </w:r>
                  <w:r w:rsid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plaça</w:t>
                  </w:r>
                  <w:r w:rsidR="00A12D4C" w:rsidRPr="00A12D4C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(&lt;10 minuts). </w:t>
                  </w:r>
                </w:p>
                <w:p w:rsidR="00C04014" w:rsidRPr="008B5F8B" w:rsidRDefault="00D279A0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llengua anglesa.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8B5F8B">
              <w:trPr>
                <w:trHeight w:val="1470"/>
              </w:trPr>
              <w:tc>
                <w:tcPr>
                  <w:tcW w:w="0" w:type="auto"/>
                </w:tcPr>
                <w:p w:rsidR="00D279A0" w:rsidRDefault="00C04014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</w:p>
                <w:p w:rsidR="00C04014" w:rsidRPr="008B5F8B" w:rsidRDefault="00C04014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DE4BFC" w:rsidRPr="00DE4BFC" w:rsidRDefault="00C04014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="00DE4BFC"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a </w:t>
                  </w:r>
                  <w:proofErr w:type="spellStart"/>
                  <w:r w:rsidR="00DE4BFC"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short</w:t>
                  </w:r>
                  <w:proofErr w:type="spellEnd"/>
                  <w:r w:rsidR="00DE4BFC"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introduction to the CV and the past and </w:t>
                  </w:r>
                </w:p>
                <w:p w:rsidR="00DE4BFC" w:rsidRPr="00DE4BFC" w:rsidRDefault="00DE4BFC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current research activities (&lt;10 minutes), a seminar on a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selected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(&lt; 30 minutes), and a </w:t>
                  </w:r>
                </w:p>
                <w:p w:rsidR="00DE4BFC" w:rsidRPr="00DE4BFC" w:rsidRDefault="00DE4BFC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plan for the research and teaching activities in the next five years including and explanation about how these </w:t>
                  </w:r>
                </w:p>
                <w:p w:rsidR="00DE4BFC" w:rsidRPr="00DE4BFC" w:rsidRDefault="00DE4BFC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activities will be carried out in the framework and facilities of the Technical University  of Catalonia (UPC) and </w:t>
                  </w:r>
                </w:p>
                <w:p w:rsidR="00DE4BFC" w:rsidRDefault="00DE4BFC" w:rsidP="00DE4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the Department of Materials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Science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Metallurgical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Engineering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where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position</w:t>
                  </w:r>
                  <w:proofErr w:type="spellEnd"/>
                  <w:r w:rsidRPr="00DE4BFC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is open (&lt;10 minutes)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:rsidR="00C04014" w:rsidRPr="008B5F8B" w:rsidRDefault="003772AA" w:rsidP="00DE4BF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="00C04014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:rsidTr="00110F93">
        <w:tc>
          <w:tcPr>
            <w:tcW w:w="8330" w:type="dxa"/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ulaambquadrcul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8E4E13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:rsidR="00265E07" w:rsidRPr="008B5F8B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D279A0" w:rsidRDefault="00D279A0" w:rsidP="00D80B8D">
                  <w:pPr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8"/>
                      <w:szCs w:val="18"/>
                      <w:lang w:eastAsia="es-ES"/>
                    </w:rPr>
                  </w:pPr>
                  <w:r w:rsidRPr="00D279A0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8"/>
                      <w:szCs w:val="18"/>
                      <w:lang w:eastAsia="es-ES"/>
                    </w:rPr>
                    <w:t xml:space="preserve">Candidates who pass to the second phase are called to the </w:t>
                  </w:r>
                  <w:r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8"/>
                      <w:szCs w:val="18"/>
                      <w:lang w:eastAsia="es-ES"/>
                    </w:rPr>
                    <w:t xml:space="preserve">oral presentation and </w:t>
                  </w:r>
                  <w:r w:rsidRPr="00D279A0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8"/>
                      <w:szCs w:val="18"/>
                      <w:lang w:eastAsia="es-ES"/>
                    </w:rPr>
                    <w:t>interview on December 9th, according to the following schedule</w:t>
                  </w:r>
                </w:p>
                <w:p w:rsidR="00B6607E" w:rsidRPr="008B5F8B" w:rsidRDefault="00B6607E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8E4E13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63"/>
        <w:gridCol w:w="4262"/>
      </w:tblGrid>
      <w:tr w:rsidR="00265E07" w:rsidRPr="008B5F8B" w:rsidTr="00DE4BFC">
        <w:tc>
          <w:tcPr>
            <w:tcW w:w="4063" w:type="dxa"/>
            <w:tcBorders>
              <w:right w:val="single" w:sz="4" w:space="0" w:color="BFBFBF" w:themeColor="background1" w:themeShade="BF"/>
            </w:tcBorders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4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5E07" w:rsidRPr="008B5F8B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DE4BFC" w:rsidRPr="008E4E13" w:rsidTr="00DE4BFC">
        <w:tc>
          <w:tcPr>
            <w:tcW w:w="406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Abdollahi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Hosnijeh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, Amir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Cailloux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, Jonathan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Dialamishabankareh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 xml:space="preserve">, </w:t>
            </w: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>Narges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>Malandrino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>, Andrea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>Morales, Miguel</w:t>
            </w:r>
          </w:p>
          <w:p w:rsidR="00DE4BFC" w:rsidRPr="00CE3CE0" w:rsidRDefault="00DE4BFC" w:rsidP="00FD2D5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>Zoppe</w:t>
            </w:r>
            <w:proofErr w:type="spellEnd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 xml:space="preserve">, Justin </w:t>
            </w:r>
            <w:proofErr w:type="spellStart"/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s-ES" w:eastAsia="es-ES"/>
              </w:rPr>
              <w:t>Orazio</w:t>
            </w:r>
            <w:proofErr w:type="spellEnd"/>
            <w:r w:rsidRPr="00CE3CE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DE4BFC" w:rsidRPr="00477B47" w:rsidRDefault="00DE4BFC" w:rsidP="00FD2D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4BFC" w:rsidRPr="00477B47" w:rsidRDefault="00DE4BFC" w:rsidP="00FD2D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E4BFC" w:rsidRPr="00B7223E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Place: </w:t>
            </w:r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Campus del </w:t>
            </w:r>
            <w:proofErr w:type="spell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Besós</w:t>
            </w:r>
            <w:proofErr w:type="spell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Universitat</w:t>
            </w:r>
            <w:proofErr w:type="spell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Politècnica</w:t>
            </w:r>
            <w:proofErr w:type="spell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Catalunya</w:t>
            </w:r>
            <w:proofErr w:type="spell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, building I, in </w:t>
            </w:r>
            <w:proofErr w:type="gram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the  “</w:t>
            </w:r>
            <w:proofErr w:type="gram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multipurpose room”, (ground floor), c/Eduard </w:t>
            </w:r>
            <w:proofErr w:type="spellStart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Maristany</w:t>
            </w:r>
            <w:proofErr w:type="spellEnd"/>
            <w:r w:rsidRPr="00B722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10-14,  08019 – Barcelona.</w:t>
            </w: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</w:p>
          <w:p w:rsidR="00DE4BFC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 9th, 08.30h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 9th, 09.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45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h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 9th, 11.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15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h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 9th, 12.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30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h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 9th, 14.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45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h</w:t>
            </w:r>
          </w:p>
          <w:p w:rsidR="00DE4BFC" w:rsidRPr="00CE3CE0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</w:pP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Dec.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9th, 16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00</w:t>
            </w:r>
            <w:r w:rsidRPr="00CE3CE0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h</w:t>
            </w:r>
          </w:p>
          <w:p w:rsidR="00DE4BFC" w:rsidRPr="00CE3CE0" w:rsidRDefault="00DE4BFC" w:rsidP="00FD2D52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BFC" w:rsidRPr="000A390A" w:rsidRDefault="00DE4BFC" w:rsidP="00FD2D52">
            <w:pPr>
              <w:rPr>
                <w:rFonts w:ascii="Calibri" w:eastAsia="Times New Roman" w:hAnsi="Calibri" w:cs="Times New Roman"/>
                <w:noProof w:val="0"/>
                <w:color w:val="000000"/>
                <w:lang w:eastAsia="es-ES"/>
              </w:rPr>
            </w:pPr>
          </w:p>
        </w:tc>
      </w:tr>
    </w:tbl>
    <w:p w:rsidR="00265E07" w:rsidRPr="00A3122E" w:rsidRDefault="00265E07" w:rsidP="00265E07">
      <w:pPr>
        <w:rPr>
          <w:rFonts w:ascii="Arial" w:hAnsi="Arial" w:cs="Arial"/>
          <w:sz w:val="20"/>
          <w:szCs w:val="20"/>
        </w:rPr>
      </w:pPr>
    </w:p>
    <w:p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8B5F8B">
        <w:rPr>
          <w:rFonts w:ascii="Arial" w:hAnsi="Arial" w:cs="Arial"/>
          <w:sz w:val="16"/>
          <w:szCs w:val="16"/>
          <w:lang w:val="en-GB"/>
        </w:rPr>
        <w:lastRenderedPageBreak/>
        <w:t xml:space="preserve">Barcelona, </w:t>
      </w:r>
      <w:r w:rsidR="00DE4BFC">
        <w:rPr>
          <w:rFonts w:ascii="Arial" w:hAnsi="Arial" w:cs="Arial"/>
          <w:sz w:val="16"/>
          <w:szCs w:val="16"/>
          <w:lang w:val="en-GB"/>
        </w:rPr>
        <w:t>November 14</w:t>
      </w:r>
      <w:r w:rsidR="00DE4BFC" w:rsidRPr="00DE4BFC">
        <w:rPr>
          <w:rFonts w:ascii="Arial" w:hAnsi="Arial" w:cs="Arial"/>
          <w:sz w:val="16"/>
          <w:szCs w:val="16"/>
          <w:lang w:val="en-GB"/>
        </w:rPr>
        <w:t>th, 2019</w:t>
      </w:r>
    </w:p>
    <w:sectPr w:rsidR="00F41A11" w:rsidRPr="007373DD" w:rsidSect="00110F93">
      <w:headerReference w:type="default" r:id="rId8"/>
      <w:footerReference w:type="default" r:id="rId9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AC" w:rsidRPr="00325CBF" w:rsidRDefault="00C05FA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C05FAC" w:rsidRPr="00325CBF" w:rsidRDefault="00C05FA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4678" w:type="dxa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10F93">
            <w:rPr>
              <w:rFonts w:ascii="Arial" w:hAnsi="Arial" w:cs="Arial"/>
              <w:b/>
              <w:sz w:val="20"/>
              <w:szCs w:val="20"/>
              <w:lang w:val="en-GB"/>
            </w:rPr>
            <w:t>NOM I SIGNATURA</w:t>
          </w:r>
          <w:r w:rsidRPr="00110F93">
            <w:rPr>
              <w:rFonts w:ascii="Arial" w:hAnsi="Arial" w:cs="Arial"/>
              <w:b/>
              <w:vanish/>
              <w:sz w:val="20"/>
              <w:szCs w:val="20"/>
              <w:lang w:val="en-GB"/>
            </w:rPr>
            <w:t>NOM SIGNATURA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</w:pPr>
          <w:r w:rsidRPr="00110F93"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  <w:t>NAME  SIGNATURE</w:t>
          </w:r>
        </w:p>
      </w:tc>
    </w:tr>
  </w:tbl>
  <w:p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ulaambq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DE4BFC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C04014" w:rsidRPr="00110F93" w:rsidTr="00110F93">
      <w:tc>
        <w:tcPr>
          <w:tcW w:w="4678" w:type="dxa"/>
          <w:shd w:val="clear" w:color="auto" w:fill="D9D9D9" w:themeFill="background1" w:themeFillShade="D9"/>
        </w:tcPr>
        <w:p w:rsidR="00C04014" w:rsidRPr="00DE4BFC" w:rsidRDefault="00DE4BFC" w:rsidP="00110F93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en-GB"/>
            </w:rPr>
          </w:pPr>
          <w:r w:rsidRPr="00DE4BFC">
            <w:rPr>
              <w:rFonts w:ascii="Arial" w:hAnsi="Arial" w:cs="Arial"/>
              <w:color w:val="000000" w:themeColor="text1"/>
              <w:sz w:val="20"/>
              <w:szCs w:val="20"/>
              <w:lang w:val="en-GB"/>
            </w:rPr>
            <w:t>José María Cabrera Marrero</w:t>
          </w:r>
        </w:p>
        <w:p w:rsidR="00C04014" w:rsidRPr="00110F93" w:rsidRDefault="00C04014" w:rsidP="00110F93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  <w:p w:rsidR="00C04014" w:rsidRPr="00110F93" w:rsidRDefault="00C04014" w:rsidP="00110F93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  <w:p w:rsidR="00C04014" w:rsidRPr="00110F93" w:rsidRDefault="00C04014" w:rsidP="00110F93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  <w:p w:rsidR="00C04014" w:rsidRPr="00110F93" w:rsidRDefault="00C04014" w:rsidP="00110F93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  <w:p w:rsidR="00C04014" w:rsidRPr="00110F93" w:rsidRDefault="00C04014" w:rsidP="00110F93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9E0F37">
      <w:rPr>
        <w:noProof w:val="0"/>
        <w:lang w:val="es-ES"/>
      </w:rPr>
      <w:t>comunicación</w:t>
    </w:r>
    <w:proofErr w:type="gramEnd"/>
    <w:r w:rsidR="009E0F37">
      <w:rPr>
        <w:noProof w:val="0"/>
        <w:lang w:val="es-ES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AC" w:rsidRPr="00325CBF" w:rsidRDefault="00C05FA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C05FAC" w:rsidRPr="00325CBF" w:rsidRDefault="00C05FA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Pr="00325CBF" w:rsidRDefault="00D80B8D" w:rsidP="00110F93">
    <w:pPr>
      <w:pStyle w:val="Capalera"/>
      <w:tabs>
        <w:tab w:val="clear" w:pos="8504"/>
        <w:tab w:val="right" w:pos="8080"/>
      </w:tabs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3AFB0883" wp14:editId="4B826F0B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110F93" w:rsidRPr="00707764">
      <w:rPr>
        <w:lang w:val="es-ES" w:eastAsia="es-ES"/>
      </w:rPr>
      <w:drawing>
        <wp:inline distT="0" distB="0" distL="0" distR="0" wp14:anchorId="65EAD096" wp14:editId="7C50F14A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B6607E" w:rsidRDefault="00B6607E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B6607E" w:rsidRPr="00DE4BFC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:rsidR="00B6607E" w:rsidRPr="008B5F8B" w:rsidRDefault="00B6607E" w:rsidP="00B6607E">
    <w:pPr>
      <w:pStyle w:val="Capalera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95"/>
      <w:gridCol w:w="1714"/>
      <w:gridCol w:w="4616"/>
    </w:tblGrid>
    <w:tr w:rsidR="00966890" w:rsidRPr="008B5F8B" w:rsidTr="00DE4BFC">
      <w:tc>
        <w:tcPr>
          <w:tcW w:w="1995" w:type="dxa"/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sz w:val="16"/>
              <w:szCs w:val="16"/>
              <w:lang w:val="es-ES"/>
            </w:rPr>
            <w:t>Data de publicació Diari Oficial de la Generalitat de Catalunya</w:t>
          </w:r>
        </w:p>
      </w:tc>
      <w:tc>
        <w:tcPr>
          <w:tcW w:w="1714" w:type="dxa"/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4616" w:type="dxa"/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966890" w:rsidRPr="008B5F8B" w:rsidTr="00DE4BFC">
      <w:tc>
        <w:tcPr>
          <w:tcW w:w="1995" w:type="dxa"/>
          <w:tcBorders>
            <w:bottom w:val="single" w:sz="4" w:space="0" w:color="A6A6A6" w:themeColor="background1" w:themeShade="A6"/>
          </w:tcBorders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color w:val="0070C0"/>
              <w:sz w:val="16"/>
              <w:szCs w:val="16"/>
              <w:lang w:val="en-GB"/>
            </w:rPr>
            <w:t>Date of publication in the Official Gazette of the Generalitat of Catalonia</w:t>
          </w:r>
        </w:p>
      </w:tc>
      <w:tc>
        <w:tcPr>
          <w:tcW w:w="1714" w:type="dxa"/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4616" w:type="dxa"/>
        </w:tcPr>
        <w:p w:rsidR="00966890" w:rsidRPr="008B5F8B" w:rsidRDefault="00966890" w:rsidP="00C33B70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DE4BFC" w:rsidRPr="006E447A" w:rsidTr="00DE4BFC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DE4BFC" w:rsidRPr="008638DD" w:rsidRDefault="00DE4BFC" w:rsidP="00FD2D52">
          <w:pPr>
            <w:jc w:val="center"/>
            <w:rPr>
              <w:rFonts w:ascii="Arial" w:hAnsi="Arial" w:cs="Arial"/>
              <w:color w:val="00B0F0"/>
              <w:sz w:val="16"/>
              <w:szCs w:val="16"/>
              <w:lang w:val="en-GB"/>
            </w:rPr>
          </w:pPr>
          <w:r w:rsidRPr="00447858">
            <w:rPr>
              <w:rFonts w:ascii="Arial" w:hAnsi="Arial" w:cs="Arial"/>
              <w:b/>
              <w:sz w:val="16"/>
              <w:szCs w:val="16"/>
              <w:lang w:val="en-GB"/>
            </w:rPr>
            <w:t>20/05/2019</w:t>
          </w:r>
        </w:p>
      </w:tc>
      <w:tc>
        <w:tcPr>
          <w:tcW w:w="1714" w:type="dxa"/>
          <w:shd w:val="clear" w:color="auto" w:fill="D9D9D9" w:themeFill="background1" w:themeFillShade="D9"/>
          <w:vAlign w:val="center"/>
        </w:tcPr>
        <w:p w:rsidR="00DE4BFC" w:rsidRPr="008638DD" w:rsidRDefault="00DE4BFC" w:rsidP="00FD2D52">
          <w:pPr>
            <w:jc w:val="center"/>
            <w:rPr>
              <w:rFonts w:ascii="Arial" w:hAnsi="Arial" w:cs="Arial"/>
              <w:color w:val="00B0F0"/>
              <w:sz w:val="16"/>
              <w:szCs w:val="16"/>
              <w:lang w:val="en-GB"/>
            </w:rPr>
          </w:pPr>
          <w:r w:rsidRPr="00B9362D">
            <w:rPr>
              <w:rFonts w:ascii="Arial" w:hAnsi="Arial" w:cs="Arial"/>
              <w:b/>
              <w:sz w:val="16"/>
              <w:szCs w:val="16"/>
              <w:lang w:val="en-GB"/>
            </w:rPr>
            <w:t>Profesor Lector</w:t>
          </w:r>
        </w:p>
      </w:tc>
      <w:tc>
        <w:tcPr>
          <w:tcW w:w="4616" w:type="dxa"/>
          <w:shd w:val="clear" w:color="auto" w:fill="D9D9D9" w:themeFill="background1" w:themeFillShade="D9"/>
          <w:vAlign w:val="center"/>
        </w:tcPr>
        <w:p w:rsidR="00DE4BFC" w:rsidRPr="008638DD" w:rsidRDefault="00DE4BFC" w:rsidP="00FD2D52">
          <w:pPr>
            <w:jc w:val="center"/>
            <w:rPr>
              <w:rFonts w:ascii="Arial" w:hAnsi="Arial" w:cs="Arial"/>
              <w:color w:val="00B0F0"/>
              <w:sz w:val="16"/>
              <w:szCs w:val="16"/>
              <w:lang w:val="en-GB"/>
            </w:rPr>
          </w:pPr>
          <w:r w:rsidRPr="00B9362D">
            <w:rPr>
              <w:rFonts w:ascii="Arial" w:hAnsi="Arial" w:cs="Arial"/>
              <w:b/>
              <w:sz w:val="16"/>
              <w:szCs w:val="16"/>
              <w:lang w:val="en-GB"/>
            </w:rPr>
            <w:t>Materials Science and Metallurgical Engineering</w:t>
          </w:r>
        </w:p>
      </w:tc>
    </w:tr>
  </w:tbl>
  <w:p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04"/>
      <w:gridCol w:w="5821"/>
    </w:tblGrid>
    <w:tr w:rsidR="00DE4BFC" w:rsidRPr="006E447A" w:rsidTr="00DE4BFC">
      <w:tc>
        <w:tcPr>
          <w:tcW w:w="2504" w:type="dxa"/>
        </w:tcPr>
        <w:p w:rsidR="00DE4BFC" w:rsidRPr="008B5F8B" w:rsidRDefault="00DE4BFC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5821" w:type="dxa"/>
          <w:vMerge w:val="restart"/>
          <w:shd w:val="clear" w:color="auto" w:fill="D9D9D9" w:themeFill="background1" w:themeFillShade="D9"/>
          <w:vAlign w:val="center"/>
        </w:tcPr>
        <w:p w:rsidR="00DE4BFC" w:rsidRPr="00560B66" w:rsidRDefault="00DE4BFC" w:rsidP="00FD2D52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 xml:space="preserve">UPC </w:t>
          </w:r>
          <w:r w:rsidRPr="00B9362D">
            <w:rPr>
              <w:rFonts w:ascii="Arial" w:hAnsi="Arial" w:cs="Arial"/>
              <w:b/>
              <w:sz w:val="16"/>
              <w:szCs w:val="16"/>
              <w:lang w:val="en-GB"/>
            </w:rPr>
            <w:t>LE-7091-7092</w:t>
          </w:r>
        </w:p>
      </w:tc>
    </w:tr>
    <w:tr w:rsidR="00DE4BFC" w:rsidRPr="006E447A" w:rsidTr="00DE4BFC">
      <w:tc>
        <w:tcPr>
          <w:tcW w:w="2504" w:type="dxa"/>
        </w:tcPr>
        <w:p w:rsidR="00DE4BFC" w:rsidRPr="008B5F8B" w:rsidRDefault="00DE4BFC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5821" w:type="dxa"/>
          <w:vMerge/>
          <w:shd w:val="clear" w:color="auto" w:fill="D9D9D9" w:themeFill="background1" w:themeFillShade="D9"/>
        </w:tcPr>
        <w:p w:rsidR="00DE4BFC" w:rsidRPr="006E447A" w:rsidRDefault="00DE4BFC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57D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C69C0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400A"/>
    <w:rsid w:val="008C6233"/>
    <w:rsid w:val="008D3106"/>
    <w:rsid w:val="008E1CA4"/>
    <w:rsid w:val="008F12A8"/>
    <w:rsid w:val="008F6880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EF0"/>
    <w:rsid w:val="009F1243"/>
    <w:rsid w:val="009F43E2"/>
    <w:rsid w:val="009F5360"/>
    <w:rsid w:val="00A0605E"/>
    <w:rsid w:val="00A0785D"/>
    <w:rsid w:val="00A12D4C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5FAC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279A0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DE4BFC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B473-6E5D-4FDF-8822-706F4C84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2019-11-14T08:10:00Z</dcterms:created>
  <dcterms:modified xsi:type="dcterms:W3CDTF">2019-11-14T08:10:00Z</dcterms:modified>
</cp:coreProperties>
</file>