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A1" w:rsidRDefault="008E6663" w:rsidP="008E6663">
      <w:pPr>
        <w:jc w:val="both"/>
      </w:pPr>
      <w:r w:rsidRPr="00990087">
        <w:rPr>
          <w:b/>
        </w:rPr>
        <w:t>Resolució</w:t>
      </w:r>
      <w:r w:rsidR="002D2A95">
        <w:rPr>
          <w:b/>
        </w:rPr>
        <w:t xml:space="preserve"> </w:t>
      </w:r>
      <w:r w:rsidR="00381E36">
        <w:rPr>
          <w:b/>
        </w:rPr>
        <w:t>770/</w:t>
      </w:r>
      <w:r w:rsidR="002D2A95">
        <w:rPr>
          <w:b/>
        </w:rPr>
        <w:t>20</w:t>
      </w:r>
      <w:r w:rsidR="00B30C16">
        <w:rPr>
          <w:b/>
        </w:rPr>
        <w:t>20</w:t>
      </w:r>
      <w:r w:rsidR="0046201A">
        <w:rPr>
          <w:b/>
        </w:rPr>
        <w:t xml:space="preserve"> del </w:t>
      </w:r>
      <w:r w:rsidR="00381E36">
        <w:rPr>
          <w:b/>
        </w:rPr>
        <w:t xml:space="preserve">13 </w:t>
      </w:r>
      <w:r w:rsidR="00B36E11">
        <w:rPr>
          <w:b/>
        </w:rPr>
        <w:t xml:space="preserve">de maig </w:t>
      </w:r>
      <w:r w:rsidR="002D2A95">
        <w:rPr>
          <w:b/>
        </w:rPr>
        <w:t>de 20</w:t>
      </w:r>
      <w:r w:rsidR="00B30C16">
        <w:rPr>
          <w:b/>
        </w:rPr>
        <w:t>20</w:t>
      </w:r>
      <w:r w:rsidR="006D16C7">
        <w:t>, per la q</w:t>
      </w:r>
      <w:r w:rsidR="002C7E68">
        <w:t xml:space="preserve">ual </w:t>
      </w:r>
      <w:r w:rsidR="006D16C7">
        <w:t xml:space="preserve">es </w:t>
      </w:r>
      <w:r w:rsidR="00FD3ED8">
        <w:t>nomena els membres de la</w:t>
      </w:r>
      <w:r w:rsidR="006D16C7">
        <w:t xml:space="preserve"> comissió </w:t>
      </w:r>
      <w:r w:rsidR="009B59DE">
        <w:t>de selecció corresponent</w:t>
      </w:r>
      <w:r w:rsidR="00FD3ED8">
        <w:t xml:space="preserve"> al concurs amb referència UPC-LE-7093-7094 convocat per</w:t>
      </w:r>
      <w:r>
        <w:t xml:space="preserve"> resolució </w:t>
      </w:r>
      <w:r w:rsidR="006D16C7">
        <w:t>865</w:t>
      </w:r>
      <w:r w:rsidR="0048051E">
        <w:t>/20</w:t>
      </w:r>
      <w:r w:rsidR="00B30C16">
        <w:t>19</w:t>
      </w:r>
      <w:r w:rsidR="0048051E">
        <w:t xml:space="preserve"> </w:t>
      </w:r>
      <w:r>
        <w:t xml:space="preserve">de </w:t>
      </w:r>
      <w:r w:rsidR="006D16C7">
        <w:t>20</w:t>
      </w:r>
      <w:r>
        <w:t xml:space="preserve"> de </w:t>
      </w:r>
      <w:r w:rsidR="006D16C7">
        <w:t>maig</w:t>
      </w:r>
      <w:r w:rsidR="00B30C16">
        <w:t>,</w:t>
      </w:r>
      <w:r w:rsidR="000341C9">
        <w:t xml:space="preserve"> per la</w:t>
      </w:r>
      <w:r>
        <w:t xml:space="preserve"> </w:t>
      </w:r>
      <w:r w:rsidR="000341C9">
        <w:t>que</w:t>
      </w:r>
      <w:r>
        <w:t xml:space="preserve"> es convoquen els processos selectius per a la contractació de personal docent i investigador </w:t>
      </w:r>
      <w:r w:rsidR="00F46DDA">
        <w:t>en el marc del Pla Serra Húnter.</w:t>
      </w:r>
    </w:p>
    <w:p w:rsidR="00DD7144" w:rsidRPr="001B7E4D" w:rsidRDefault="00B02334" w:rsidP="008E6663">
      <w:pPr>
        <w:jc w:val="both"/>
        <w:rPr>
          <w:b/>
        </w:rPr>
      </w:pPr>
      <w:r>
        <w:rPr>
          <w:b/>
        </w:rPr>
        <w:t>FONAMENTS,</w:t>
      </w:r>
    </w:p>
    <w:p w:rsidR="008E6663" w:rsidRDefault="008E6663" w:rsidP="008E6663">
      <w:pPr>
        <w:jc w:val="both"/>
      </w:pPr>
      <w:r>
        <w:t xml:space="preserve">D’acord amb </w:t>
      </w:r>
      <w:r w:rsidRPr="008E6663">
        <w:t>el conveni entre l'Administració de la Generalitat de Catalunya, mitjançant el Departament d'Empresa i Coneixement, i les universitats públiques catalanes de desenvolupament del Pla Jaume Serra Húnter de professorat contractat en el període 2016-2020</w:t>
      </w:r>
      <w:r w:rsidR="00DD7144">
        <w:t>.</w:t>
      </w:r>
    </w:p>
    <w:p w:rsidR="00DD7144" w:rsidRDefault="00DD7144" w:rsidP="008E6663">
      <w:pPr>
        <w:jc w:val="both"/>
      </w:pPr>
      <w:r>
        <w:t xml:space="preserve">La resolució </w:t>
      </w:r>
      <w:r w:rsidR="006D16C7">
        <w:t>865</w:t>
      </w:r>
      <w:r>
        <w:t>/201</w:t>
      </w:r>
      <w:r w:rsidR="0048051E">
        <w:t>9</w:t>
      </w:r>
      <w:r>
        <w:t xml:space="preserve"> de </w:t>
      </w:r>
      <w:r w:rsidR="006D16C7">
        <w:t xml:space="preserve">20 </w:t>
      </w:r>
      <w:r>
        <w:t xml:space="preserve">de </w:t>
      </w:r>
      <w:r w:rsidR="006D16C7">
        <w:t>maig</w:t>
      </w:r>
      <w:r>
        <w:t>, per l</w:t>
      </w:r>
      <w:r w:rsidR="0048051E">
        <w:t>a</w:t>
      </w:r>
      <w:r>
        <w:t xml:space="preserve"> qual es convoquen els processos selectius per a la contractació de personal docent i investigador en el marc del Pla Serra Húnter, on s’especifiquen els perfils i</w:t>
      </w:r>
      <w:r w:rsidR="0055224C">
        <w:t xml:space="preserve"> els membres</w:t>
      </w:r>
      <w:r>
        <w:t xml:space="preserve"> de les comiss</w:t>
      </w:r>
      <w:r w:rsidR="00990087">
        <w:t xml:space="preserve">ions de selecció dels concursos </w:t>
      </w:r>
      <w:r w:rsidR="00B30C16">
        <w:t>(DOGC</w:t>
      </w:r>
      <w:r w:rsidR="006D16C7">
        <w:t xml:space="preserve"> 11/06/2019)</w:t>
      </w:r>
    </w:p>
    <w:p w:rsidR="00DD7144" w:rsidRDefault="00DD7144" w:rsidP="008E6663">
      <w:pPr>
        <w:jc w:val="both"/>
      </w:pPr>
      <w:r>
        <w:t xml:space="preserve">La resolució </w:t>
      </w:r>
      <w:r w:rsidR="00A0259A">
        <w:t>1445</w:t>
      </w:r>
      <w:r>
        <w:t>/20</w:t>
      </w:r>
      <w:r w:rsidR="00A0259A">
        <w:t>19</w:t>
      </w:r>
      <w:r>
        <w:t xml:space="preserve"> </w:t>
      </w:r>
      <w:r w:rsidRPr="00DD7144">
        <w:t xml:space="preserve"> per la qual es fa pública la relació </w:t>
      </w:r>
      <w:r w:rsidR="0048051E">
        <w:t>definitiva</w:t>
      </w:r>
      <w:r w:rsidRPr="00DD7144">
        <w:t xml:space="preserve"> de persones d’admeses i excloses a la Resolució </w:t>
      </w:r>
      <w:r w:rsidR="00A0259A">
        <w:t>865</w:t>
      </w:r>
      <w:r w:rsidR="00B30C16">
        <w:t>/</w:t>
      </w:r>
      <w:r w:rsidRPr="00DD7144">
        <w:t>201</w:t>
      </w:r>
      <w:r w:rsidR="0048051E">
        <w:t>9</w:t>
      </w:r>
      <w:r w:rsidRPr="00DD7144">
        <w:t xml:space="preserve">, de </w:t>
      </w:r>
      <w:r w:rsidR="00A0259A">
        <w:t>20 de maig.</w:t>
      </w:r>
    </w:p>
    <w:p w:rsidR="000341C9" w:rsidRDefault="00DD7144" w:rsidP="008E6663">
      <w:pPr>
        <w:jc w:val="both"/>
      </w:pPr>
      <w:r>
        <w:t xml:space="preserve">Atès que </w:t>
      </w:r>
      <w:r w:rsidR="005941C3">
        <w:t xml:space="preserve">el </w:t>
      </w:r>
      <w:r w:rsidR="00A0259A">
        <w:t xml:space="preserve">president i vocals </w:t>
      </w:r>
      <w:r>
        <w:t>de l</w:t>
      </w:r>
      <w:r w:rsidR="00E17FB0">
        <w:t>a</w:t>
      </w:r>
      <w:r>
        <w:t xml:space="preserve"> comissi</w:t>
      </w:r>
      <w:r w:rsidR="00E17FB0">
        <w:t>ó</w:t>
      </w:r>
      <w:r>
        <w:t xml:space="preserve"> del concurs amb referència </w:t>
      </w:r>
      <w:r w:rsidR="00990087">
        <w:t>UPC-LE-</w:t>
      </w:r>
      <w:r w:rsidR="00A0259A">
        <w:t>7093-7094</w:t>
      </w:r>
      <w:r w:rsidR="00E17FB0">
        <w:t xml:space="preserve"> </w:t>
      </w:r>
      <w:r w:rsidR="009C78EF">
        <w:t xml:space="preserve"> </w:t>
      </w:r>
      <w:r w:rsidR="000341C9">
        <w:t>ha</w:t>
      </w:r>
      <w:r w:rsidR="00BC672B">
        <w:t>n</w:t>
      </w:r>
      <w:r>
        <w:t xml:space="preserve"> presentat la seva abstenció per motius de conflicte</w:t>
      </w:r>
      <w:r w:rsidR="000341C9">
        <w:t xml:space="preserve"> d’interès</w:t>
      </w:r>
      <w:r>
        <w:t xml:space="preserve"> </w:t>
      </w:r>
      <w:r w:rsidR="00B36E11">
        <w:t>i per</w:t>
      </w:r>
      <w:r w:rsidR="00AE6688">
        <w:t xml:space="preserve"> motius personals.</w:t>
      </w:r>
    </w:p>
    <w:p w:rsidR="00FD3ED8" w:rsidRDefault="00FD3ED8" w:rsidP="008E6663">
      <w:pPr>
        <w:jc w:val="both"/>
      </w:pPr>
      <w:r w:rsidRPr="00FD3ED8">
        <w:t>I en ús de les atribucions que tinc conferides segons els que estableixen els Estatuts d’aquesta Universitat.</w:t>
      </w:r>
    </w:p>
    <w:p w:rsidR="00DD7144" w:rsidRPr="001B7E4D" w:rsidRDefault="00DD7144" w:rsidP="008E6663">
      <w:pPr>
        <w:jc w:val="both"/>
        <w:rPr>
          <w:b/>
        </w:rPr>
      </w:pPr>
      <w:r w:rsidRPr="001B7E4D">
        <w:rPr>
          <w:b/>
        </w:rPr>
        <w:t>RESOLC</w:t>
      </w:r>
      <w:r w:rsidR="001B7E4D">
        <w:rPr>
          <w:b/>
        </w:rPr>
        <w:t>,</w:t>
      </w:r>
    </w:p>
    <w:p w:rsidR="00B30C16" w:rsidRPr="00B30C16" w:rsidRDefault="00DD7144" w:rsidP="00B30C16">
      <w:pPr>
        <w:jc w:val="both"/>
      </w:pPr>
      <w:r w:rsidRPr="001B7E4D">
        <w:rPr>
          <w:b/>
        </w:rPr>
        <w:t>PRIMER.-</w:t>
      </w:r>
      <w:r w:rsidR="0089409C">
        <w:t xml:space="preserve"> Nomenar la </w:t>
      </w:r>
      <w:r>
        <w:t xml:space="preserve">següent </w:t>
      </w:r>
      <w:r w:rsidR="00FD3ED8">
        <w:t>comissió corresponent al concurs de dues places de professorat lector, adscrita al departament d’Enginyeria Mecànica, amb perfil “enginyeria mecànica” amb codi UPC-LE-7093-7094</w:t>
      </w:r>
      <w:r w:rsidR="008330A5">
        <w:t>:</w:t>
      </w:r>
    </w:p>
    <w:p w:rsidR="00152625" w:rsidRDefault="00152625" w:rsidP="0061110F">
      <w:pPr>
        <w:spacing w:after="0" w:line="240" w:lineRule="auto"/>
      </w:pPr>
      <w:r>
        <w:t xml:space="preserve">President: Aki Mikkola - </w:t>
      </w:r>
      <w:r w:rsidR="005A61C0">
        <w:rPr>
          <w:lang w:val="en-GB"/>
        </w:rPr>
        <w:t>Lappeenranta University of Technology</w:t>
      </w:r>
    </w:p>
    <w:p w:rsidR="00152625" w:rsidRDefault="00152625" w:rsidP="0061110F">
      <w:pPr>
        <w:spacing w:after="0" w:line="240" w:lineRule="auto"/>
      </w:pPr>
      <w:r>
        <w:t xml:space="preserve">Secretari: Jordi Romeu </w:t>
      </w:r>
      <w:r w:rsidR="002B1F66">
        <w:t xml:space="preserve">Garbí </w:t>
      </w:r>
      <w:r>
        <w:t>-Universitat Politècnica de Catalunya</w:t>
      </w:r>
      <w:r w:rsidRPr="0061110F">
        <w:t xml:space="preserve"> </w:t>
      </w:r>
    </w:p>
    <w:p w:rsidR="00152625" w:rsidRDefault="0061110F" w:rsidP="0061110F">
      <w:pPr>
        <w:spacing w:after="0" w:line="240" w:lineRule="auto"/>
      </w:pPr>
      <w:r w:rsidRPr="0061110F">
        <w:t xml:space="preserve">Vocal 1: Benoît Eynard </w:t>
      </w:r>
      <w:r w:rsidR="005A61C0">
        <w:t>- Université de Technologie de Compiègne</w:t>
      </w:r>
    </w:p>
    <w:p w:rsidR="00152625" w:rsidRDefault="0061110F" w:rsidP="0061110F">
      <w:pPr>
        <w:spacing w:after="0" w:line="240" w:lineRule="auto"/>
      </w:pPr>
      <w:r w:rsidRPr="0061110F">
        <w:t xml:space="preserve">Vocal 2: Patrick Keogh </w:t>
      </w:r>
      <w:r w:rsidR="005A61C0">
        <w:t>- University of Bath</w:t>
      </w:r>
    </w:p>
    <w:p w:rsidR="00152625" w:rsidRDefault="0061110F" w:rsidP="0061110F">
      <w:pPr>
        <w:spacing w:after="0" w:line="240" w:lineRule="auto"/>
      </w:pPr>
      <w:r w:rsidRPr="0061110F">
        <w:t xml:space="preserve">Vocal 3: </w:t>
      </w:r>
      <w:r w:rsidR="007357D0">
        <w:t xml:space="preserve">Juan </w:t>
      </w:r>
      <w:r w:rsidRPr="0061110F">
        <w:t>José Aguilar</w:t>
      </w:r>
      <w:r w:rsidR="007357D0">
        <w:t xml:space="preserve"> Martín</w:t>
      </w:r>
      <w:r w:rsidRPr="0061110F">
        <w:t xml:space="preserve"> </w:t>
      </w:r>
      <w:r w:rsidR="005A61C0">
        <w:t>- Universidad de Zaragoza</w:t>
      </w:r>
    </w:p>
    <w:p w:rsidR="00152625" w:rsidRDefault="00152625" w:rsidP="0061110F">
      <w:pPr>
        <w:spacing w:after="0" w:line="240" w:lineRule="auto"/>
      </w:pPr>
    </w:p>
    <w:p w:rsidR="0061110F" w:rsidRPr="0061110F" w:rsidRDefault="0061110F" w:rsidP="0061110F">
      <w:pPr>
        <w:spacing w:after="0" w:line="240" w:lineRule="auto"/>
      </w:pPr>
      <w:r w:rsidRPr="0061110F">
        <w:t>Secre</w:t>
      </w:r>
      <w:r w:rsidR="00152625">
        <w:t xml:space="preserve">tari suplent: Josep Maria Font </w:t>
      </w:r>
      <w:r w:rsidR="00FB7267">
        <w:t>Llagunes . Universitat Politècnica de Catalunya</w:t>
      </w:r>
    </w:p>
    <w:p w:rsidR="00152625" w:rsidRDefault="0069344B" w:rsidP="0061110F">
      <w:pPr>
        <w:spacing w:after="0" w:line="240" w:lineRule="auto"/>
      </w:pPr>
      <w:r>
        <w:t>Suplent 1: Je</w:t>
      </w:r>
      <w:r w:rsidR="0061110F" w:rsidRPr="0061110F">
        <w:t xml:space="preserve">sper Hattel </w:t>
      </w:r>
      <w:r w:rsidR="00BF1EFD">
        <w:t>- Technical University of Denmark - DTU</w:t>
      </w:r>
    </w:p>
    <w:p w:rsidR="002D05CD" w:rsidRDefault="0061110F" w:rsidP="0061110F">
      <w:pPr>
        <w:spacing w:after="0" w:line="240" w:lineRule="auto"/>
      </w:pPr>
      <w:r w:rsidRPr="0061110F">
        <w:t xml:space="preserve">Suplent 2: Marek Behr </w:t>
      </w:r>
      <w:r w:rsidR="00BF1EFD">
        <w:t>–</w:t>
      </w:r>
      <w:r w:rsidR="002D05CD" w:rsidRPr="002D05CD">
        <w:t xml:space="preserve"> </w:t>
      </w:r>
      <w:r w:rsidR="002D05CD">
        <w:t>Universität Aachen</w:t>
      </w:r>
    </w:p>
    <w:p w:rsidR="00152625" w:rsidRDefault="0061110F" w:rsidP="0061110F">
      <w:pPr>
        <w:spacing w:after="0" w:line="240" w:lineRule="auto"/>
      </w:pPr>
      <w:r w:rsidRPr="0061110F">
        <w:t>Suplent 3: Oliv</w:t>
      </w:r>
      <w:r w:rsidR="008876F9">
        <w:t>i</w:t>
      </w:r>
      <w:r w:rsidRPr="0061110F">
        <w:t>er Br</w:t>
      </w:r>
      <w:r w:rsidR="00C21B38">
        <w:t>ü</w:t>
      </w:r>
      <w:r w:rsidRPr="0061110F">
        <w:t xml:space="preserve">ls </w:t>
      </w:r>
      <w:r w:rsidR="005A61C0">
        <w:t xml:space="preserve">- </w:t>
      </w:r>
      <w:hyperlink r:id="rId7" w:history="1">
        <w:r w:rsidR="005A61C0" w:rsidRPr="00F60340">
          <w:rPr>
            <w:lang w:val="en-GB"/>
          </w:rPr>
          <w:t>University of Liège</w:t>
        </w:r>
      </w:hyperlink>
    </w:p>
    <w:p w:rsidR="0061110F" w:rsidRPr="0061110F" w:rsidRDefault="0061110F" w:rsidP="0061110F">
      <w:pPr>
        <w:spacing w:after="0" w:line="240" w:lineRule="auto"/>
        <w:rPr>
          <w:rFonts w:ascii="Times New Roman" w:eastAsia="Times New Roman" w:hAnsi="Times New Roman" w:cs="Times New Roman"/>
          <w:sz w:val="24"/>
          <w:szCs w:val="24"/>
          <w:lang w:val="es-ES" w:eastAsia="es-ES"/>
        </w:rPr>
      </w:pPr>
      <w:r w:rsidRPr="0061110F">
        <w:t>Suplent 4: Pedro</w:t>
      </w:r>
      <w:r w:rsidR="00D668BA">
        <w:t xml:space="preserve"> José </w:t>
      </w:r>
      <w:r w:rsidRPr="0061110F">
        <w:t xml:space="preserve">Arrazola </w:t>
      </w:r>
      <w:r w:rsidR="0039192F">
        <w:t>Arriola</w:t>
      </w:r>
      <w:r w:rsidR="005A61C0">
        <w:t>- Universidad de M</w:t>
      </w:r>
      <w:r w:rsidR="00B918F1">
        <w:t>o</w:t>
      </w:r>
      <w:r w:rsidR="005A61C0">
        <w:t>ndragón</w:t>
      </w:r>
    </w:p>
    <w:p w:rsidR="0061110F" w:rsidRDefault="0061110F" w:rsidP="001B7E4D">
      <w:pPr>
        <w:spacing w:after="0" w:line="240" w:lineRule="auto"/>
        <w:jc w:val="both"/>
      </w:pPr>
    </w:p>
    <w:p w:rsidR="00E4633C" w:rsidRPr="00FD3ED8" w:rsidRDefault="00E4633C" w:rsidP="00E4633C">
      <w:pPr>
        <w:jc w:val="both"/>
        <w:rPr>
          <w:lang w:val="es-ES"/>
        </w:rPr>
      </w:pPr>
      <w:r w:rsidRPr="00E4633C">
        <w:rPr>
          <w:b/>
        </w:rPr>
        <w:t>SEGON</w:t>
      </w:r>
      <w:r>
        <w:t xml:space="preserve">.- </w:t>
      </w:r>
      <w:r w:rsidR="005B7B38">
        <w:t>Qued</w:t>
      </w:r>
      <w:r w:rsidR="00BB4592">
        <w:t>a</w:t>
      </w:r>
      <w:r w:rsidR="005B7B38">
        <w:t xml:space="preserve"> sense efectes </w:t>
      </w:r>
      <w:r w:rsidR="006C5616">
        <w:t>l</w:t>
      </w:r>
      <w:r w:rsidR="005B7B38">
        <w:t>a comissió UPC-LE-7093-7094 nomenada per re</w:t>
      </w:r>
      <w:r w:rsidR="00125DED">
        <w:t>solució 865/2019 de 20 de maig.</w:t>
      </w:r>
    </w:p>
    <w:p w:rsidR="005B7B38" w:rsidRPr="00FD3ED8" w:rsidRDefault="00FC2995" w:rsidP="00E4633C">
      <w:pPr>
        <w:jc w:val="both"/>
        <w:rPr>
          <w:lang w:val="es-ES"/>
        </w:rPr>
      </w:pPr>
      <w:r w:rsidRPr="00FD3ED8">
        <w:rPr>
          <w:b/>
          <w:lang w:val="es-ES"/>
        </w:rPr>
        <w:lastRenderedPageBreak/>
        <w:t>TERCER</w:t>
      </w:r>
      <w:r w:rsidRPr="00FD3ED8">
        <w:rPr>
          <w:lang w:val="es-ES"/>
        </w:rPr>
        <w:t xml:space="preserve">.- </w:t>
      </w:r>
      <w:r w:rsidR="005B7B38" w:rsidRPr="00FD3ED8">
        <w:rPr>
          <w:lang w:val="es-ES"/>
        </w:rPr>
        <w:t xml:space="preserve">La nova comissió que es designa a partir d’aquesta resolució disposa d’un mes per a constituir-se a partir de l’endemà a la publicació </w:t>
      </w:r>
      <w:r w:rsidR="00BE0EB4">
        <w:rPr>
          <w:lang w:val="es-ES"/>
        </w:rPr>
        <w:t>d’aquesta resolució</w:t>
      </w:r>
      <w:r w:rsidR="00FD3ED8">
        <w:rPr>
          <w:lang w:val="es-ES"/>
        </w:rPr>
        <w:t xml:space="preserve"> </w:t>
      </w:r>
      <w:r w:rsidR="005B7B38" w:rsidRPr="00FD3ED8">
        <w:rPr>
          <w:lang w:val="es-ES"/>
        </w:rPr>
        <w:t>en el DOGC</w:t>
      </w:r>
      <w:r w:rsidR="00FD3ED8">
        <w:rPr>
          <w:lang w:val="es-ES"/>
        </w:rPr>
        <w:t>.</w:t>
      </w:r>
    </w:p>
    <w:p w:rsidR="000341C9" w:rsidRDefault="00FC2995" w:rsidP="001B7E4D">
      <w:pPr>
        <w:jc w:val="both"/>
      </w:pPr>
      <w:r>
        <w:rPr>
          <w:b/>
        </w:rPr>
        <w:t>QUART.-</w:t>
      </w:r>
      <w:r w:rsidR="001B7E4D">
        <w:t xml:space="preserve"> Es comuniqui aquest</w:t>
      </w:r>
      <w:r w:rsidR="00FD3ED8">
        <w:t>s</w:t>
      </w:r>
      <w:r w:rsidR="001B7E4D">
        <w:t xml:space="preserve"> nomenament</w:t>
      </w:r>
      <w:r w:rsidR="00FD3ED8">
        <w:t>s</w:t>
      </w:r>
      <w:r w:rsidR="001B7E4D">
        <w:t xml:space="preserve"> </w:t>
      </w:r>
      <w:r w:rsidR="00686225">
        <w:t xml:space="preserve">a la Direcció del Pla Serra Húnter, </w:t>
      </w:r>
      <w:r w:rsidR="001B7E4D">
        <w:t>a la resta</w:t>
      </w:r>
      <w:r>
        <w:t xml:space="preserve"> dels membres de les comissions, a les </w:t>
      </w:r>
      <w:r w:rsidR="00FD3ED8">
        <w:t>membres</w:t>
      </w:r>
      <w:r>
        <w:t xml:space="preserve"> anteriorment nomena</w:t>
      </w:r>
      <w:r w:rsidR="00FD3ED8">
        <w:t>ts</w:t>
      </w:r>
      <w:r>
        <w:t xml:space="preserve"> i a les per</w:t>
      </w:r>
      <w:r w:rsidR="001B7E4D">
        <w:t>sones candidates al concurs corresponent.</w:t>
      </w:r>
    </w:p>
    <w:p w:rsidR="001B7E4D" w:rsidRPr="001B7E4D" w:rsidRDefault="001B7E4D" w:rsidP="001B7E4D">
      <w:pPr>
        <w:jc w:val="both"/>
      </w:pPr>
      <w:r w:rsidRPr="001B7E4D">
        <w:t>Contra aquesta resolució, que esgota la via administrativa, les persones interessades poden interposar un recurs contenciós administratiu davant els jutjats de la jurisdicció contenciosa administrativa, en el termini de dos mesos a comptar del dia següent de la notificació d'aquest acte, de conformitat amb el que disposa l'article 8 de la Llei 29/1998, de 13 de juliol, reguladora de la jurisdicció contenciosa administrativa, sense perjudici de la possibilitat d'interposar potestativament un recurs de reposició previ al contenciós administratiu davant el rector de la UPC, en el termini d'un mes a comptar del dia següent a la recepció d'aquesta notificació o, si s'escau, del dia següent de la seva publicació, de conformitat amb el que disposen els articles 123 i 124 de la Llei 39/2015, d'1 d'octubre, del procediment administratiu comú de les administracions públiques.</w:t>
      </w:r>
    </w:p>
    <w:p w:rsidR="005E0CDD" w:rsidRPr="00F21547" w:rsidRDefault="005E0CDD" w:rsidP="005E0CDD">
      <w:pPr>
        <w:jc w:val="both"/>
        <w:rPr>
          <w:rFonts w:cs="Arial"/>
          <w:color w:val="000000"/>
          <w:lang w:eastAsia="ca-ES"/>
        </w:rPr>
      </w:pPr>
      <w:r w:rsidRPr="00F21547">
        <w:rPr>
          <w:rFonts w:cs="Arial"/>
          <w:color w:val="000000"/>
          <w:lang w:eastAsia="ca-ES"/>
        </w:rPr>
        <w:t>D’acord amb el Reial Decret 463/2020, de 14 de març, pel qual es declara l’estat d’alarma per a la gestió de la situació de la crisis sanitària ocasionada pel COVID-19, es suspenen els terminis de recursos. Es reprendran en el moment que deixi de ser vigent aquests Reial Decret, o en el seu cas, les pròrrogues al mateix.</w:t>
      </w:r>
    </w:p>
    <w:p w:rsidR="001B7E4D" w:rsidRPr="001B7E4D" w:rsidRDefault="001B7E4D" w:rsidP="001B7E4D">
      <w:pPr>
        <w:jc w:val="both"/>
      </w:pPr>
      <w:r w:rsidRPr="001B7E4D">
        <w:t>El rector</w:t>
      </w:r>
    </w:p>
    <w:p w:rsidR="001B7E4D" w:rsidRDefault="001B7E4D" w:rsidP="001B7E4D">
      <w:pPr>
        <w:jc w:val="both"/>
      </w:pPr>
    </w:p>
    <w:p w:rsidR="001B7E4D" w:rsidRPr="001B7E4D" w:rsidRDefault="001B7E4D" w:rsidP="001B7E4D">
      <w:pPr>
        <w:jc w:val="both"/>
      </w:pPr>
    </w:p>
    <w:p w:rsidR="001B7E4D" w:rsidRPr="001B7E4D" w:rsidRDefault="001B7E4D" w:rsidP="001B7E4D">
      <w:pPr>
        <w:jc w:val="both"/>
      </w:pPr>
      <w:r w:rsidRPr="001B7E4D">
        <w:t>Francesc Torres</w:t>
      </w:r>
      <w:r w:rsidR="0060657C">
        <w:t xml:space="preserve"> </w:t>
      </w:r>
      <w:r w:rsidR="006D6F7D">
        <w:t>Torres</w:t>
      </w:r>
      <w:bookmarkStart w:id="0" w:name="_GoBack"/>
      <w:bookmarkEnd w:id="0"/>
    </w:p>
    <w:p w:rsidR="00DD7144" w:rsidRDefault="001B7E4D" w:rsidP="008E6663">
      <w:pPr>
        <w:jc w:val="both"/>
      </w:pPr>
      <w:r w:rsidRPr="009C1A1D">
        <w:t xml:space="preserve">Barcelona, </w:t>
      </w:r>
      <w:r w:rsidR="00381E36">
        <w:t>13 de maig</w:t>
      </w:r>
      <w:r w:rsidR="006D6F7D">
        <w:t xml:space="preserve"> de 2020</w:t>
      </w:r>
    </w:p>
    <w:sectPr w:rsidR="00DD7144" w:rsidSect="001B7E4D">
      <w:headerReference w:type="default" r:id="rId8"/>
      <w:pgSz w:w="11906" w:h="16838"/>
      <w:pgMar w:top="207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4D" w:rsidRDefault="001B7E4D" w:rsidP="001B7E4D">
      <w:pPr>
        <w:spacing w:after="0" w:line="240" w:lineRule="auto"/>
      </w:pPr>
      <w:r>
        <w:separator/>
      </w:r>
    </w:p>
  </w:endnote>
  <w:endnote w:type="continuationSeparator" w:id="0">
    <w:p w:rsidR="001B7E4D" w:rsidRDefault="001B7E4D" w:rsidP="001B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4D" w:rsidRDefault="001B7E4D" w:rsidP="001B7E4D">
      <w:pPr>
        <w:spacing w:after="0" w:line="240" w:lineRule="auto"/>
      </w:pPr>
      <w:r>
        <w:separator/>
      </w:r>
    </w:p>
  </w:footnote>
  <w:footnote w:type="continuationSeparator" w:id="0">
    <w:p w:rsidR="001B7E4D" w:rsidRDefault="001B7E4D" w:rsidP="001B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4D" w:rsidRDefault="001B7E4D" w:rsidP="001B7E4D">
    <w:pPr>
      <w:pStyle w:val="Capalera"/>
      <w:ind w:left="-426"/>
    </w:pPr>
    <w:r w:rsidRPr="00EA0DCF">
      <w:rPr>
        <w:noProof/>
        <w:lang w:val="es-ES" w:eastAsia="es-ES"/>
      </w:rPr>
      <w:drawing>
        <wp:inline distT="0" distB="0" distL="0" distR="0" wp14:anchorId="4090F49A" wp14:editId="14048A5F">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3"/>
    <w:rsid w:val="000341C9"/>
    <w:rsid w:val="000D4226"/>
    <w:rsid w:val="00125DED"/>
    <w:rsid w:val="00152625"/>
    <w:rsid w:val="001B7E4D"/>
    <w:rsid w:val="00280E9C"/>
    <w:rsid w:val="00286D70"/>
    <w:rsid w:val="0029522A"/>
    <w:rsid w:val="002A789A"/>
    <w:rsid w:val="002B1F66"/>
    <w:rsid w:val="002C7E68"/>
    <w:rsid w:val="002D05CD"/>
    <w:rsid w:val="002D2A95"/>
    <w:rsid w:val="00381E36"/>
    <w:rsid w:val="0039192F"/>
    <w:rsid w:val="004357A9"/>
    <w:rsid w:val="0046201A"/>
    <w:rsid w:val="0048051E"/>
    <w:rsid w:val="004F23A1"/>
    <w:rsid w:val="0055224C"/>
    <w:rsid w:val="005941C3"/>
    <w:rsid w:val="005A61C0"/>
    <w:rsid w:val="005B42DE"/>
    <w:rsid w:val="005B7B38"/>
    <w:rsid w:val="005E0CDD"/>
    <w:rsid w:val="0060657C"/>
    <w:rsid w:val="0061110F"/>
    <w:rsid w:val="00686225"/>
    <w:rsid w:val="0069344B"/>
    <w:rsid w:val="006C5616"/>
    <w:rsid w:val="006D16C7"/>
    <w:rsid w:val="006D6F7D"/>
    <w:rsid w:val="006E34D5"/>
    <w:rsid w:val="00707E86"/>
    <w:rsid w:val="007357D0"/>
    <w:rsid w:val="007417B9"/>
    <w:rsid w:val="0075713C"/>
    <w:rsid w:val="007601EB"/>
    <w:rsid w:val="007F3A9D"/>
    <w:rsid w:val="008325E1"/>
    <w:rsid w:val="008330A5"/>
    <w:rsid w:val="00866EEB"/>
    <w:rsid w:val="008876F9"/>
    <w:rsid w:val="0089409C"/>
    <w:rsid w:val="008E6663"/>
    <w:rsid w:val="008E773E"/>
    <w:rsid w:val="00904F6E"/>
    <w:rsid w:val="009418F3"/>
    <w:rsid w:val="00941F0E"/>
    <w:rsid w:val="00990087"/>
    <w:rsid w:val="009B59DE"/>
    <w:rsid w:val="009C1A1D"/>
    <w:rsid w:val="009C78EF"/>
    <w:rsid w:val="009E6C8E"/>
    <w:rsid w:val="00A010F0"/>
    <w:rsid w:val="00A0259A"/>
    <w:rsid w:val="00A5008B"/>
    <w:rsid w:val="00A934B9"/>
    <w:rsid w:val="00AA5160"/>
    <w:rsid w:val="00AC7F6B"/>
    <w:rsid w:val="00AD627C"/>
    <w:rsid w:val="00AE6688"/>
    <w:rsid w:val="00B02334"/>
    <w:rsid w:val="00B2740D"/>
    <w:rsid w:val="00B30C16"/>
    <w:rsid w:val="00B350DB"/>
    <w:rsid w:val="00B36E11"/>
    <w:rsid w:val="00B918F1"/>
    <w:rsid w:val="00BB1B90"/>
    <w:rsid w:val="00BB4592"/>
    <w:rsid w:val="00BC672B"/>
    <w:rsid w:val="00BD04BF"/>
    <w:rsid w:val="00BE0EB4"/>
    <w:rsid w:val="00BF1EFD"/>
    <w:rsid w:val="00C21B38"/>
    <w:rsid w:val="00C27E49"/>
    <w:rsid w:val="00CC007A"/>
    <w:rsid w:val="00CE544C"/>
    <w:rsid w:val="00D668BA"/>
    <w:rsid w:val="00D90F7C"/>
    <w:rsid w:val="00D93C5D"/>
    <w:rsid w:val="00DD7144"/>
    <w:rsid w:val="00DE6CF5"/>
    <w:rsid w:val="00DF176A"/>
    <w:rsid w:val="00E17FB0"/>
    <w:rsid w:val="00E210F9"/>
    <w:rsid w:val="00E4633C"/>
    <w:rsid w:val="00E97BCF"/>
    <w:rsid w:val="00EF483D"/>
    <w:rsid w:val="00F26594"/>
    <w:rsid w:val="00F46DDA"/>
    <w:rsid w:val="00F93A53"/>
    <w:rsid w:val="00FB7267"/>
    <w:rsid w:val="00FC1C71"/>
    <w:rsid w:val="00FC2995"/>
    <w:rsid w:val="00FD3ED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D5481A"/>
  <w15:docId w15:val="{A2681E68-66CD-4A8B-8CAC-AD96E6FD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7E4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7E4D"/>
  </w:style>
  <w:style w:type="paragraph" w:styleId="Peu">
    <w:name w:val="footer"/>
    <w:basedOn w:val="Normal"/>
    <w:link w:val="PeuCar"/>
    <w:uiPriority w:val="99"/>
    <w:unhideWhenUsed/>
    <w:rsid w:val="001B7E4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7E4D"/>
  </w:style>
  <w:style w:type="paragraph" w:styleId="Textdeglobus">
    <w:name w:val="Balloon Text"/>
    <w:basedOn w:val="Normal"/>
    <w:link w:val="TextdeglobusCar"/>
    <w:uiPriority w:val="99"/>
    <w:semiHidden/>
    <w:unhideWhenUsed/>
    <w:rsid w:val="001B7E4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7E4D"/>
    <w:rPr>
      <w:rFonts w:ascii="Tahoma" w:hAnsi="Tahoma" w:cs="Tahoma"/>
      <w:sz w:val="16"/>
      <w:szCs w:val="16"/>
    </w:rPr>
  </w:style>
  <w:style w:type="paragraph" w:styleId="Textindependent">
    <w:name w:val="Body Text"/>
    <w:basedOn w:val="Normal"/>
    <w:link w:val="TextindependentCar"/>
    <w:uiPriority w:val="99"/>
    <w:rsid w:val="001B7E4D"/>
    <w:pPr>
      <w:spacing w:after="0" w:line="240" w:lineRule="auto"/>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1B7E4D"/>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1110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8610">
      <w:bodyDiv w:val="1"/>
      <w:marLeft w:val="0"/>
      <w:marRight w:val="0"/>
      <w:marTop w:val="0"/>
      <w:marBottom w:val="0"/>
      <w:divBdr>
        <w:top w:val="none" w:sz="0" w:space="0" w:color="auto"/>
        <w:left w:val="none" w:sz="0" w:space="0" w:color="auto"/>
        <w:bottom w:val="none" w:sz="0" w:space="0" w:color="auto"/>
        <w:right w:val="none" w:sz="0" w:space="0" w:color="auto"/>
      </w:divBdr>
      <w:divsChild>
        <w:div w:id="852500611">
          <w:marLeft w:val="0"/>
          <w:marRight w:val="0"/>
          <w:marTop w:val="0"/>
          <w:marBottom w:val="0"/>
          <w:divBdr>
            <w:top w:val="none" w:sz="0" w:space="0" w:color="auto"/>
            <w:left w:val="none" w:sz="0" w:space="0" w:color="auto"/>
            <w:bottom w:val="none" w:sz="0" w:space="0" w:color="auto"/>
            <w:right w:val="none" w:sz="0" w:space="0" w:color="auto"/>
          </w:divBdr>
        </w:div>
        <w:div w:id="1332105911">
          <w:marLeft w:val="0"/>
          <w:marRight w:val="0"/>
          <w:marTop w:val="0"/>
          <w:marBottom w:val="0"/>
          <w:divBdr>
            <w:top w:val="none" w:sz="0" w:space="0" w:color="auto"/>
            <w:left w:val="none" w:sz="0" w:space="0" w:color="auto"/>
            <w:bottom w:val="none" w:sz="0" w:space="0" w:color="auto"/>
            <w:right w:val="none" w:sz="0" w:space="0" w:color="auto"/>
          </w:divBdr>
        </w:div>
        <w:div w:id="1483767005">
          <w:marLeft w:val="0"/>
          <w:marRight w:val="0"/>
          <w:marTop w:val="0"/>
          <w:marBottom w:val="0"/>
          <w:divBdr>
            <w:top w:val="none" w:sz="0" w:space="0" w:color="auto"/>
            <w:left w:val="none" w:sz="0" w:space="0" w:color="auto"/>
            <w:bottom w:val="none" w:sz="0" w:space="0" w:color="auto"/>
            <w:right w:val="none" w:sz="0" w:space="0" w:color="auto"/>
          </w:divBdr>
        </w:div>
        <w:div w:id="1444961033">
          <w:marLeft w:val="0"/>
          <w:marRight w:val="0"/>
          <w:marTop w:val="0"/>
          <w:marBottom w:val="0"/>
          <w:divBdr>
            <w:top w:val="none" w:sz="0" w:space="0" w:color="auto"/>
            <w:left w:val="none" w:sz="0" w:space="0" w:color="auto"/>
            <w:bottom w:val="none" w:sz="0" w:space="0" w:color="auto"/>
            <w:right w:val="none" w:sz="0" w:space="0" w:color="auto"/>
          </w:divBdr>
        </w:div>
        <w:div w:id="354886149">
          <w:marLeft w:val="0"/>
          <w:marRight w:val="0"/>
          <w:marTop w:val="0"/>
          <w:marBottom w:val="0"/>
          <w:divBdr>
            <w:top w:val="none" w:sz="0" w:space="0" w:color="auto"/>
            <w:left w:val="none" w:sz="0" w:space="0" w:color="auto"/>
            <w:bottom w:val="none" w:sz="0" w:space="0" w:color="auto"/>
            <w:right w:val="none" w:sz="0" w:space="0" w:color="auto"/>
          </w:divBdr>
        </w:div>
        <w:div w:id="1820220124">
          <w:marLeft w:val="0"/>
          <w:marRight w:val="0"/>
          <w:marTop w:val="0"/>
          <w:marBottom w:val="0"/>
          <w:divBdr>
            <w:top w:val="none" w:sz="0" w:space="0" w:color="auto"/>
            <w:left w:val="none" w:sz="0" w:space="0" w:color="auto"/>
            <w:bottom w:val="none" w:sz="0" w:space="0" w:color="auto"/>
            <w:right w:val="none" w:sz="0" w:space="0" w:color="auto"/>
          </w:divBdr>
          <w:divsChild>
            <w:div w:id="853690859">
              <w:marLeft w:val="0"/>
              <w:marRight w:val="0"/>
              <w:marTop w:val="0"/>
              <w:marBottom w:val="0"/>
              <w:divBdr>
                <w:top w:val="none" w:sz="0" w:space="0" w:color="auto"/>
                <w:left w:val="none" w:sz="0" w:space="0" w:color="auto"/>
                <w:bottom w:val="none" w:sz="0" w:space="0" w:color="auto"/>
                <w:right w:val="none" w:sz="0" w:space="0" w:color="auto"/>
              </w:divBdr>
            </w:div>
          </w:divsChild>
        </w:div>
        <w:div w:id="1599756113">
          <w:marLeft w:val="0"/>
          <w:marRight w:val="0"/>
          <w:marTop w:val="0"/>
          <w:marBottom w:val="0"/>
          <w:divBdr>
            <w:top w:val="none" w:sz="0" w:space="0" w:color="auto"/>
            <w:left w:val="none" w:sz="0" w:space="0" w:color="auto"/>
            <w:bottom w:val="none" w:sz="0" w:space="0" w:color="auto"/>
            <w:right w:val="none" w:sz="0" w:space="0" w:color="auto"/>
          </w:divBdr>
        </w:div>
        <w:div w:id="1817335009">
          <w:marLeft w:val="0"/>
          <w:marRight w:val="0"/>
          <w:marTop w:val="0"/>
          <w:marBottom w:val="0"/>
          <w:divBdr>
            <w:top w:val="none" w:sz="0" w:space="0" w:color="auto"/>
            <w:left w:val="none" w:sz="0" w:space="0" w:color="auto"/>
            <w:bottom w:val="none" w:sz="0" w:space="0" w:color="auto"/>
            <w:right w:val="none" w:sz="0" w:space="0" w:color="auto"/>
          </w:divBdr>
        </w:div>
        <w:div w:id="1501195872">
          <w:marLeft w:val="0"/>
          <w:marRight w:val="0"/>
          <w:marTop w:val="0"/>
          <w:marBottom w:val="0"/>
          <w:divBdr>
            <w:top w:val="none" w:sz="0" w:space="0" w:color="auto"/>
            <w:left w:val="none" w:sz="0" w:space="0" w:color="auto"/>
            <w:bottom w:val="none" w:sz="0" w:space="0" w:color="auto"/>
            <w:right w:val="none" w:sz="0" w:space="0" w:color="auto"/>
          </w:divBdr>
        </w:div>
        <w:div w:id="2072536420">
          <w:marLeft w:val="0"/>
          <w:marRight w:val="0"/>
          <w:marTop w:val="0"/>
          <w:marBottom w:val="0"/>
          <w:divBdr>
            <w:top w:val="none" w:sz="0" w:space="0" w:color="auto"/>
            <w:left w:val="none" w:sz="0" w:space="0" w:color="auto"/>
            <w:bottom w:val="none" w:sz="0" w:space="0" w:color="auto"/>
            <w:right w:val="none" w:sz="0" w:space="0" w:color="auto"/>
          </w:divBdr>
        </w:div>
        <w:div w:id="169294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earchgate.net/institution/University_of_Lie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ACB1-E1E9-4D70-9725-E5D05C46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613</Words>
  <Characters>3376</Characters>
  <Application>Microsoft Office Word</Application>
  <DocSecurity>0</DocSecurity>
  <Lines>28</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14</cp:revision>
  <cp:lastPrinted>2020-05-13T06:38:00Z</cp:lastPrinted>
  <dcterms:created xsi:type="dcterms:W3CDTF">2020-05-12T08:51:00Z</dcterms:created>
  <dcterms:modified xsi:type="dcterms:W3CDTF">2020-05-13T06:46:00Z</dcterms:modified>
</cp:coreProperties>
</file>